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D881B" w14:textId="77777777" w:rsidR="00CB13E3" w:rsidRDefault="00CE6FCB" w:rsidP="00CE6FCB">
      <w:pPr>
        <w:pStyle w:val="Default"/>
        <w:rPr>
          <w:b/>
          <w:bCs/>
          <w:i/>
          <w:iCs/>
          <w:sz w:val="23"/>
          <w:szCs w:val="23"/>
        </w:rPr>
      </w:pPr>
      <w:bookmarkStart w:id="0" w:name="_GoBack"/>
      <w:bookmarkEnd w:id="0"/>
      <w:r w:rsidRPr="00DD5D55">
        <w:rPr>
          <w:rFonts w:cs="Arial"/>
          <w:b/>
          <w:noProof/>
        </w:rPr>
        <w:drawing>
          <wp:inline distT="0" distB="0" distL="0" distR="0" wp14:anchorId="571CFF79" wp14:editId="5EEE1FAD">
            <wp:extent cx="1526649" cy="508883"/>
            <wp:effectExtent l="0" t="0" r="0" b="5715"/>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098" cy="514033"/>
                    </a:xfrm>
                    <a:prstGeom prst="rect">
                      <a:avLst/>
                    </a:prstGeom>
                    <a:noFill/>
                    <a:ln>
                      <a:noFill/>
                    </a:ln>
                  </pic:spPr>
                </pic:pic>
              </a:graphicData>
            </a:graphic>
          </wp:inline>
        </w:drawing>
      </w:r>
    </w:p>
    <w:p w14:paraId="7E835E8B" w14:textId="0AEC3EAF" w:rsidR="00CE6FCB" w:rsidRDefault="00CE6FCB" w:rsidP="00CE6FCB">
      <w:pPr>
        <w:pStyle w:val="Default"/>
        <w:rPr>
          <w:sz w:val="23"/>
          <w:szCs w:val="23"/>
        </w:rPr>
      </w:pPr>
      <w:r>
        <w:rPr>
          <w:b/>
          <w:bCs/>
          <w:i/>
          <w:iCs/>
          <w:sz w:val="23"/>
          <w:szCs w:val="23"/>
        </w:rPr>
        <w:t>SUBMITTED T</w:t>
      </w:r>
      <w:r w:rsidR="006D1CE7">
        <w:rPr>
          <w:b/>
          <w:bCs/>
          <w:i/>
          <w:iCs/>
          <w:sz w:val="23"/>
          <w:szCs w:val="23"/>
        </w:rPr>
        <w:t xml:space="preserve">O </w:t>
      </w:r>
      <w:proofErr w:type="spellStart"/>
      <w:r w:rsidR="006D1CE7">
        <w:rPr>
          <w:b/>
          <w:bCs/>
          <w:i/>
          <w:iCs/>
          <w:sz w:val="23"/>
          <w:szCs w:val="23"/>
        </w:rPr>
        <w:t>OUCQA</w:t>
      </w:r>
      <w:proofErr w:type="spellEnd"/>
      <w:r w:rsidR="006D1CE7">
        <w:rPr>
          <w:b/>
          <w:bCs/>
          <w:i/>
          <w:iCs/>
          <w:sz w:val="23"/>
          <w:szCs w:val="23"/>
        </w:rPr>
        <w:t xml:space="preserve"> FOR INFORMATION – December 6</w:t>
      </w:r>
      <w:r>
        <w:rPr>
          <w:b/>
          <w:bCs/>
          <w:i/>
          <w:iCs/>
          <w:sz w:val="23"/>
          <w:szCs w:val="23"/>
        </w:rPr>
        <w:t xml:space="preserve">, 2017 </w:t>
      </w:r>
    </w:p>
    <w:p w14:paraId="10CEE546" w14:textId="7F31AE13" w:rsidR="00CE6FCB" w:rsidRDefault="00CE6FCB" w:rsidP="00CE6FCB">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w:t>
      </w:r>
      <w:r w:rsidR="006D1CE7">
        <w:rPr>
          <w:b/>
          <w:bCs/>
          <w:i/>
          <w:iCs/>
          <w:sz w:val="23"/>
          <w:szCs w:val="23"/>
        </w:rPr>
        <w:t>SITY’S SENATE COMMITTEE – November 7</w:t>
      </w:r>
      <w:r>
        <w:rPr>
          <w:b/>
          <w:bCs/>
          <w:i/>
          <w:iCs/>
          <w:sz w:val="23"/>
          <w:szCs w:val="23"/>
        </w:rPr>
        <w:t xml:space="preserve">, 2017 </w:t>
      </w:r>
    </w:p>
    <w:p w14:paraId="1ED0D0DE" w14:textId="676EB02F" w:rsidR="002C2D45" w:rsidRPr="00CB13E3" w:rsidRDefault="002C2D45" w:rsidP="002C2D45">
      <w:pPr>
        <w:tabs>
          <w:tab w:val="left" w:pos="360"/>
        </w:tabs>
        <w:autoSpaceDE w:val="0"/>
        <w:autoSpaceDN w:val="0"/>
        <w:adjustRightInd w:val="0"/>
        <w:rPr>
          <w:rFonts w:ascii="Arial Black" w:eastAsia="Times New Roman" w:hAnsi="Arial Black" w:cs="Arial"/>
          <w:b/>
          <w:sz w:val="14"/>
          <w:szCs w:val="28"/>
        </w:rPr>
      </w:pPr>
    </w:p>
    <w:p w14:paraId="4BE9A14D" w14:textId="77777777" w:rsidR="00C959E2" w:rsidRPr="006D1544" w:rsidRDefault="00C959E2" w:rsidP="006D1544">
      <w:pPr>
        <w:pStyle w:val="Heading1"/>
        <w:rPr>
          <w:rFonts w:ascii="Arial Black" w:hAnsi="Arial Black"/>
          <w:sz w:val="28"/>
          <w:szCs w:val="28"/>
        </w:rPr>
      </w:pPr>
      <w:r w:rsidRPr="006D1544">
        <w:rPr>
          <w:rFonts w:ascii="Arial Black" w:hAnsi="Arial Black"/>
          <w:sz w:val="28"/>
          <w:szCs w:val="28"/>
        </w:rPr>
        <w:t>CYCLICAL PROGRAM REVIEW COMMITTEE (</w:t>
      </w:r>
      <w:proofErr w:type="spellStart"/>
      <w:r w:rsidRPr="006D1544">
        <w:rPr>
          <w:rFonts w:ascii="Arial Black" w:hAnsi="Arial Black"/>
          <w:sz w:val="28"/>
          <w:szCs w:val="28"/>
        </w:rPr>
        <w:t>CPRC</w:t>
      </w:r>
      <w:proofErr w:type="spellEnd"/>
      <w:r w:rsidRPr="006D1544">
        <w:rPr>
          <w:rFonts w:ascii="Arial Black" w:hAnsi="Arial Black"/>
          <w:sz w:val="28"/>
          <w:szCs w:val="28"/>
        </w:rPr>
        <w:t>)</w:t>
      </w:r>
    </w:p>
    <w:p w14:paraId="5CDDD9D8" w14:textId="77777777" w:rsidR="00C959E2" w:rsidRPr="006D1544" w:rsidRDefault="00C959E2" w:rsidP="006D1544">
      <w:pPr>
        <w:pStyle w:val="Heading1"/>
        <w:rPr>
          <w:rFonts w:ascii="Arial Black" w:hAnsi="Arial Black"/>
          <w:sz w:val="28"/>
          <w:szCs w:val="28"/>
        </w:rPr>
      </w:pPr>
      <w:r w:rsidRPr="006D1544">
        <w:rPr>
          <w:rFonts w:ascii="Arial Black" w:hAnsi="Arial Black"/>
          <w:sz w:val="28"/>
          <w:szCs w:val="28"/>
        </w:rPr>
        <w:t>FINAL ASSESSMENT REPORT &amp; IMPLEMENTATION PLAN</w:t>
      </w:r>
    </w:p>
    <w:p w14:paraId="45FB0943" w14:textId="77777777" w:rsidR="00C959E2" w:rsidRPr="006D1544" w:rsidRDefault="00491173" w:rsidP="006D1544">
      <w:pPr>
        <w:pStyle w:val="Heading1"/>
        <w:rPr>
          <w:rFonts w:ascii="Arial Black" w:hAnsi="Arial Black"/>
          <w:color w:val="26744D"/>
          <w:sz w:val="28"/>
          <w:szCs w:val="28"/>
        </w:rPr>
      </w:pPr>
      <w:r w:rsidRPr="006D1544">
        <w:rPr>
          <w:rFonts w:ascii="Arial Black" w:hAnsi="Arial Black"/>
          <w:color w:val="26744D"/>
          <w:sz w:val="28"/>
          <w:szCs w:val="28"/>
        </w:rPr>
        <w:t>GENDER &amp; WOMEN’S STUDIES</w:t>
      </w:r>
    </w:p>
    <w:p w14:paraId="4A9F285B" w14:textId="77777777" w:rsidR="00C959E2" w:rsidRPr="00CB13E3" w:rsidRDefault="00C959E2" w:rsidP="00DD57F3">
      <w:pPr>
        <w:rPr>
          <w:rFonts w:eastAsia="Times New Roman" w:cs="Arial"/>
          <w:b/>
          <w:color w:val="538135" w:themeColor="accent6" w:themeShade="BF"/>
          <w:sz w:val="16"/>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DD57F3" w14:paraId="59AD2E31" w14:textId="77777777" w:rsidTr="009A69C2">
        <w:tc>
          <w:tcPr>
            <w:tcW w:w="3780" w:type="dxa"/>
            <w:shd w:val="clear" w:color="auto" w:fill="BFBFBF" w:themeFill="background1" w:themeFillShade="BF"/>
          </w:tcPr>
          <w:p w14:paraId="56DBFCCE"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DEGREE PROGRAMS BEING REVIEWED</w:t>
            </w:r>
          </w:p>
        </w:tc>
        <w:tc>
          <w:tcPr>
            <w:tcW w:w="6426" w:type="dxa"/>
            <w:shd w:val="clear" w:color="auto" w:fill="auto"/>
          </w:tcPr>
          <w:p w14:paraId="507E4B31" w14:textId="77777777" w:rsidR="00C959E2" w:rsidRPr="00DD57F3" w:rsidRDefault="007A790C" w:rsidP="00DD57F3">
            <w:pPr>
              <w:tabs>
                <w:tab w:val="left" w:pos="3969"/>
              </w:tabs>
              <w:rPr>
                <w:rFonts w:eastAsia="Times New Roman" w:cs="Arial"/>
                <w:b/>
                <w:sz w:val="24"/>
                <w:szCs w:val="24"/>
                <w:lang w:eastAsia="en-CA"/>
              </w:rPr>
            </w:pPr>
            <w:r w:rsidRPr="00DD57F3">
              <w:rPr>
                <w:rFonts w:eastAsia="Times New Roman" w:cs="Arial"/>
                <w:b/>
                <w:sz w:val="24"/>
                <w:szCs w:val="24"/>
                <w:lang w:eastAsia="en-CA"/>
              </w:rPr>
              <w:t>B</w:t>
            </w:r>
            <w:r w:rsidR="00EB2AE7">
              <w:rPr>
                <w:rFonts w:eastAsia="Times New Roman" w:cs="Arial"/>
                <w:b/>
                <w:sz w:val="24"/>
                <w:szCs w:val="24"/>
                <w:lang w:eastAsia="en-CA"/>
              </w:rPr>
              <w:t xml:space="preserve">A Gender &amp; Women’s Studies </w:t>
            </w:r>
          </w:p>
          <w:p w14:paraId="18178745" w14:textId="77777777" w:rsidR="007A790C" w:rsidRPr="00DD57F3" w:rsidRDefault="007A790C" w:rsidP="00DD57F3">
            <w:pPr>
              <w:tabs>
                <w:tab w:val="left" w:pos="3969"/>
              </w:tabs>
              <w:rPr>
                <w:rFonts w:eastAsia="Times New Roman" w:cs="Arial"/>
                <w:sz w:val="24"/>
                <w:szCs w:val="24"/>
                <w:lang w:eastAsia="en-CA"/>
              </w:rPr>
            </w:pPr>
          </w:p>
        </w:tc>
      </w:tr>
      <w:tr w:rsidR="00C959E2" w:rsidRPr="00DD57F3" w14:paraId="7950F6E7" w14:textId="77777777" w:rsidTr="009A69C2">
        <w:tc>
          <w:tcPr>
            <w:tcW w:w="3780" w:type="dxa"/>
            <w:shd w:val="clear" w:color="auto" w:fill="BFBFBF" w:themeFill="background1" w:themeFillShade="BF"/>
          </w:tcPr>
          <w:p w14:paraId="63D1FC9E"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EXTERNAL REVIEWERS</w:t>
            </w:r>
          </w:p>
        </w:tc>
        <w:tc>
          <w:tcPr>
            <w:tcW w:w="6426" w:type="dxa"/>
            <w:shd w:val="clear" w:color="auto" w:fill="auto"/>
          </w:tcPr>
          <w:p w14:paraId="09D52C0B" w14:textId="77777777" w:rsidR="00C959E2" w:rsidRPr="00DD57F3" w:rsidRDefault="00923127" w:rsidP="00DD57F3">
            <w:pPr>
              <w:autoSpaceDE w:val="0"/>
              <w:autoSpaceDN w:val="0"/>
              <w:adjustRightInd w:val="0"/>
              <w:rPr>
                <w:rFonts w:eastAsia="Times New Roman" w:cs="Arial"/>
                <w:b/>
                <w:sz w:val="24"/>
                <w:szCs w:val="24"/>
              </w:rPr>
            </w:pPr>
            <w:r w:rsidRPr="00DD57F3">
              <w:rPr>
                <w:rFonts w:eastAsia="Times New Roman" w:cs="Arial"/>
                <w:b/>
                <w:sz w:val="24"/>
                <w:szCs w:val="24"/>
              </w:rPr>
              <w:t xml:space="preserve">Dr. </w:t>
            </w:r>
            <w:r w:rsidR="00EB2AE7">
              <w:rPr>
                <w:rFonts w:eastAsia="Times New Roman" w:cs="Arial"/>
                <w:b/>
                <w:sz w:val="24"/>
                <w:szCs w:val="24"/>
              </w:rPr>
              <w:t xml:space="preserve">Suzanne </w:t>
            </w:r>
            <w:proofErr w:type="spellStart"/>
            <w:r w:rsidR="00EB2AE7">
              <w:rPr>
                <w:rFonts w:eastAsia="Times New Roman" w:cs="Arial"/>
                <w:b/>
                <w:sz w:val="24"/>
                <w:szCs w:val="24"/>
              </w:rPr>
              <w:t>Luhmann</w:t>
            </w:r>
            <w:proofErr w:type="spellEnd"/>
            <w:r w:rsidR="007A790C" w:rsidRPr="00DD57F3">
              <w:rPr>
                <w:rFonts w:eastAsia="Times New Roman" w:cs="Arial"/>
                <w:b/>
                <w:sz w:val="24"/>
                <w:szCs w:val="24"/>
              </w:rPr>
              <w:t xml:space="preserve">, </w:t>
            </w:r>
            <w:r w:rsidR="009322DE" w:rsidRPr="00DD57F3">
              <w:rPr>
                <w:rFonts w:eastAsia="Times New Roman" w:cs="Arial"/>
                <w:b/>
                <w:sz w:val="24"/>
                <w:szCs w:val="24"/>
              </w:rPr>
              <w:t>University</w:t>
            </w:r>
            <w:r w:rsidR="00EB2AE7">
              <w:rPr>
                <w:rFonts w:eastAsia="Times New Roman" w:cs="Arial"/>
                <w:b/>
                <w:sz w:val="24"/>
                <w:szCs w:val="24"/>
              </w:rPr>
              <w:t xml:space="preserve"> of Lethbridge </w:t>
            </w:r>
          </w:p>
          <w:p w14:paraId="52075206" w14:textId="70101120" w:rsidR="007A790C" w:rsidRPr="00DD57F3" w:rsidRDefault="00EB2AE7" w:rsidP="00DD57F3">
            <w:pPr>
              <w:autoSpaceDE w:val="0"/>
              <w:autoSpaceDN w:val="0"/>
              <w:adjustRightInd w:val="0"/>
              <w:rPr>
                <w:rFonts w:eastAsia="Times New Roman" w:cs="Arial"/>
                <w:b/>
                <w:sz w:val="24"/>
                <w:szCs w:val="24"/>
              </w:rPr>
            </w:pPr>
            <w:r>
              <w:rPr>
                <w:rFonts w:eastAsia="Times New Roman" w:cs="Arial"/>
                <w:b/>
                <w:sz w:val="24"/>
                <w:szCs w:val="24"/>
              </w:rPr>
              <w:t>Dr. Lori Chambers</w:t>
            </w:r>
            <w:r w:rsidR="007A790C" w:rsidRPr="00DD57F3">
              <w:rPr>
                <w:rFonts w:eastAsia="Times New Roman" w:cs="Arial"/>
                <w:b/>
                <w:sz w:val="24"/>
                <w:szCs w:val="24"/>
              </w:rPr>
              <w:t>,</w:t>
            </w:r>
            <w:r w:rsidR="009F2CE2">
              <w:rPr>
                <w:rFonts w:eastAsia="Times New Roman" w:cs="Arial"/>
                <w:b/>
                <w:sz w:val="24"/>
                <w:szCs w:val="24"/>
              </w:rPr>
              <w:t xml:space="preserve"> Lakehead</w:t>
            </w:r>
            <w:r w:rsidR="007A790C" w:rsidRPr="00DD57F3">
              <w:rPr>
                <w:rFonts w:eastAsia="Times New Roman" w:cs="Arial"/>
                <w:b/>
                <w:sz w:val="24"/>
                <w:szCs w:val="24"/>
              </w:rPr>
              <w:t xml:space="preserve"> University</w:t>
            </w:r>
          </w:p>
          <w:p w14:paraId="7DE29A93" w14:textId="77777777" w:rsidR="00923127" w:rsidRPr="00CB13E3" w:rsidRDefault="00923127" w:rsidP="00DD57F3">
            <w:pPr>
              <w:autoSpaceDE w:val="0"/>
              <w:autoSpaceDN w:val="0"/>
              <w:adjustRightInd w:val="0"/>
              <w:ind w:left="249"/>
              <w:rPr>
                <w:rFonts w:eastAsia="Times New Roman" w:cs="Arial"/>
                <w:b/>
                <w:sz w:val="16"/>
                <w:szCs w:val="24"/>
              </w:rPr>
            </w:pPr>
          </w:p>
        </w:tc>
      </w:tr>
      <w:tr w:rsidR="00C959E2" w:rsidRPr="00DD57F3" w14:paraId="4BB1E40D" w14:textId="77777777" w:rsidTr="009A69C2">
        <w:tc>
          <w:tcPr>
            <w:tcW w:w="3780" w:type="dxa"/>
            <w:shd w:val="clear" w:color="auto" w:fill="BFBFBF" w:themeFill="background1" w:themeFillShade="BF"/>
          </w:tcPr>
          <w:p w14:paraId="321D05B6"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INTERNAL REPRESENTATIVE</w:t>
            </w:r>
          </w:p>
        </w:tc>
        <w:tc>
          <w:tcPr>
            <w:tcW w:w="6426" w:type="dxa"/>
            <w:shd w:val="clear" w:color="auto" w:fill="auto"/>
          </w:tcPr>
          <w:p w14:paraId="1E70F275" w14:textId="5AD79274" w:rsidR="00C959E2" w:rsidRPr="00DD57F3" w:rsidRDefault="00EB2AE7" w:rsidP="00DD57F3">
            <w:pPr>
              <w:tabs>
                <w:tab w:val="left" w:pos="3969"/>
              </w:tabs>
              <w:rPr>
                <w:rFonts w:eastAsia="Times New Roman" w:cs="Arial"/>
                <w:b/>
                <w:sz w:val="24"/>
                <w:szCs w:val="24"/>
              </w:rPr>
            </w:pPr>
            <w:r>
              <w:rPr>
                <w:rFonts w:eastAsia="Times New Roman" w:cs="Arial"/>
                <w:b/>
                <w:sz w:val="24"/>
                <w:szCs w:val="24"/>
              </w:rPr>
              <w:t>Dr. Kate Norlock</w:t>
            </w:r>
            <w:r w:rsidR="009F2CE2">
              <w:rPr>
                <w:rFonts w:eastAsia="Times New Roman" w:cs="Arial"/>
                <w:b/>
                <w:sz w:val="24"/>
                <w:szCs w:val="24"/>
              </w:rPr>
              <w:t>, Philosophy</w:t>
            </w:r>
          </w:p>
          <w:p w14:paraId="6E123616" w14:textId="77777777" w:rsidR="001A370B" w:rsidRPr="00CB13E3" w:rsidRDefault="001A370B" w:rsidP="00DD57F3">
            <w:pPr>
              <w:tabs>
                <w:tab w:val="left" w:pos="3969"/>
              </w:tabs>
              <w:ind w:left="252"/>
              <w:rPr>
                <w:rFonts w:eastAsia="Times New Roman" w:cs="Arial"/>
                <w:b/>
                <w:sz w:val="16"/>
                <w:szCs w:val="24"/>
              </w:rPr>
            </w:pPr>
          </w:p>
        </w:tc>
      </w:tr>
      <w:tr w:rsidR="00C959E2" w:rsidRPr="00DD57F3" w14:paraId="74D60A75" w14:textId="77777777" w:rsidTr="009A69C2">
        <w:tc>
          <w:tcPr>
            <w:tcW w:w="3780" w:type="dxa"/>
            <w:shd w:val="clear" w:color="auto" w:fill="BFBFBF" w:themeFill="background1" w:themeFillShade="BF"/>
          </w:tcPr>
          <w:p w14:paraId="02869C85"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YEAR OF REVIEW</w:t>
            </w:r>
          </w:p>
        </w:tc>
        <w:tc>
          <w:tcPr>
            <w:tcW w:w="6426" w:type="dxa"/>
            <w:shd w:val="clear" w:color="auto" w:fill="auto"/>
          </w:tcPr>
          <w:p w14:paraId="012F4CF9" w14:textId="77777777" w:rsidR="00C959E2" w:rsidRPr="00DD57F3" w:rsidRDefault="009322DE" w:rsidP="00DD57F3">
            <w:pPr>
              <w:tabs>
                <w:tab w:val="left" w:pos="3969"/>
              </w:tabs>
              <w:rPr>
                <w:rFonts w:eastAsia="Times New Roman" w:cs="Arial"/>
                <w:b/>
                <w:sz w:val="24"/>
                <w:szCs w:val="24"/>
              </w:rPr>
            </w:pPr>
            <w:r w:rsidRPr="00DD57F3">
              <w:rPr>
                <w:rFonts w:eastAsia="Times New Roman" w:cs="Arial"/>
                <w:b/>
                <w:sz w:val="24"/>
                <w:szCs w:val="24"/>
              </w:rPr>
              <w:t>2016-2017</w:t>
            </w:r>
          </w:p>
          <w:p w14:paraId="0EA897D9" w14:textId="77777777" w:rsidR="00C959E2" w:rsidRPr="00DD57F3" w:rsidRDefault="00C959E2" w:rsidP="00DD57F3">
            <w:pPr>
              <w:tabs>
                <w:tab w:val="left" w:pos="3969"/>
              </w:tabs>
              <w:rPr>
                <w:rFonts w:eastAsia="Times New Roman" w:cs="Arial"/>
                <w:b/>
                <w:sz w:val="24"/>
                <w:szCs w:val="24"/>
              </w:rPr>
            </w:pPr>
          </w:p>
        </w:tc>
      </w:tr>
      <w:tr w:rsidR="00C959E2" w:rsidRPr="00DD57F3" w14:paraId="2935D08E" w14:textId="77777777" w:rsidTr="009A69C2">
        <w:tc>
          <w:tcPr>
            <w:tcW w:w="3780" w:type="dxa"/>
            <w:shd w:val="clear" w:color="auto" w:fill="BFBFBF" w:themeFill="background1" w:themeFillShade="BF"/>
          </w:tcPr>
          <w:p w14:paraId="525C2524"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SITE VISIT</w:t>
            </w:r>
          </w:p>
        </w:tc>
        <w:tc>
          <w:tcPr>
            <w:tcW w:w="6426" w:type="dxa"/>
            <w:shd w:val="clear" w:color="auto" w:fill="auto"/>
          </w:tcPr>
          <w:p w14:paraId="3409C50C" w14:textId="77777777" w:rsidR="00C959E2" w:rsidRPr="00DD57F3" w:rsidRDefault="009A69C2" w:rsidP="00DD57F3">
            <w:pPr>
              <w:tabs>
                <w:tab w:val="left" w:pos="3969"/>
              </w:tabs>
              <w:rPr>
                <w:rFonts w:eastAsia="Times New Roman" w:cs="Arial"/>
                <w:b/>
                <w:sz w:val="24"/>
                <w:szCs w:val="24"/>
              </w:rPr>
            </w:pPr>
            <w:r>
              <w:rPr>
                <w:rFonts w:eastAsia="Times New Roman" w:cs="Arial"/>
                <w:b/>
                <w:sz w:val="24"/>
                <w:szCs w:val="24"/>
              </w:rPr>
              <w:t>February 6</w:t>
            </w:r>
            <w:r>
              <w:rPr>
                <w:rFonts w:eastAsia="Times New Roman" w:cs="Arial"/>
                <w:b/>
                <w:sz w:val="24"/>
                <w:szCs w:val="24"/>
                <w:vertAlign w:val="superscript"/>
              </w:rPr>
              <w:t xml:space="preserve"> </w:t>
            </w:r>
            <w:r>
              <w:rPr>
                <w:rFonts w:eastAsia="Times New Roman" w:cs="Arial"/>
                <w:b/>
                <w:sz w:val="24"/>
                <w:szCs w:val="24"/>
              </w:rPr>
              <w:t>&amp; 7, 2017</w:t>
            </w:r>
          </w:p>
          <w:p w14:paraId="75D93792" w14:textId="77777777" w:rsidR="00C959E2" w:rsidRPr="00CB13E3" w:rsidRDefault="00C959E2" w:rsidP="00DD57F3">
            <w:pPr>
              <w:tabs>
                <w:tab w:val="left" w:pos="3969"/>
              </w:tabs>
              <w:rPr>
                <w:rFonts w:eastAsia="Times New Roman" w:cs="Arial"/>
                <w:b/>
                <w:sz w:val="16"/>
                <w:szCs w:val="24"/>
              </w:rPr>
            </w:pPr>
          </w:p>
        </w:tc>
      </w:tr>
      <w:tr w:rsidR="00C959E2" w:rsidRPr="00DD57F3" w14:paraId="132A8313" w14:textId="77777777" w:rsidTr="009A69C2">
        <w:tc>
          <w:tcPr>
            <w:tcW w:w="3780" w:type="dxa"/>
            <w:shd w:val="clear" w:color="auto" w:fill="BFBFBF" w:themeFill="background1" w:themeFillShade="BF"/>
          </w:tcPr>
          <w:p w14:paraId="108E9C73" w14:textId="77777777" w:rsidR="00923127"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DUE DAT</w:t>
            </w:r>
            <w:r w:rsidR="00923127" w:rsidRPr="00DD57F3">
              <w:rPr>
                <w:rFonts w:eastAsia="Times New Roman" w:cs="Arial"/>
                <w:b/>
                <w:sz w:val="24"/>
                <w:szCs w:val="24"/>
              </w:rPr>
              <w:t xml:space="preserve">E FOR IMPLEMENTATION REPORT BY </w:t>
            </w:r>
            <w:proofErr w:type="spellStart"/>
            <w:r w:rsidR="009A69C2">
              <w:rPr>
                <w:rFonts w:eastAsia="Times New Roman" w:cs="Arial"/>
                <w:b/>
                <w:sz w:val="24"/>
                <w:szCs w:val="24"/>
              </w:rPr>
              <w:t>WMST</w:t>
            </w:r>
            <w:proofErr w:type="spellEnd"/>
          </w:p>
        </w:tc>
        <w:tc>
          <w:tcPr>
            <w:tcW w:w="6426" w:type="dxa"/>
            <w:shd w:val="clear" w:color="auto" w:fill="auto"/>
          </w:tcPr>
          <w:p w14:paraId="4A14987B" w14:textId="5CD07E1D" w:rsidR="00C959E2" w:rsidRPr="00DD57F3" w:rsidRDefault="00D63D97" w:rsidP="00DD57F3">
            <w:pPr>
              <w:tabs>
                <w:tab w:val="left" w:pos="3969"/>
              </w:tabs>
              <w:rPr>
                <w:rFonts w:eastAsia="Times New Roman" w:cs="Arial"/>
                <w:b/>
                <w:sz w:val="24"/>
                <w:szCs w:val="24"/>
              </w:rPr>
            </w:pPr>
            <w:r>
              <w:rPr>
                <w:rFonts w:eastAsia="Times New Roman" w:cs="Arial"/>
                <w:b/>
                <w:sz w:val="24"/>
                <w:szCs w:val="24"/>
              </w:rPr>
              <w:t>April</w:t>
            </w:r>
            <w:r w:rsidR="00DD57F3" w:rsidRPr="004B45C1">
              <w:rPr>
                <w:rFonts w:eastAsia="Times New Roman" w:cs="Arial"/>
                <w:b/>
                <w:sz w:val="24"/>
                <w:szCs w:val="24"/>
              </w:rPr>
              <w:t xml:space="preserve"> 1, 2018</w:t>
            </w:r>
          </w:p>
        </w:tc>
      </w:tr>
      <w:tr w:rsidR="00C959E2" w:rsidRPr="00DD57F3" w14:paraId="24D9C0A5" w14:textId="77777777" w:rsidTr="009A69C2">
        <w:tc>
          <w:tcPr>
            <w:tcW w:w="3780" w:type="dxa"/>
            <w:shd w:val="clear" w:color="auto" w:fill="BFBFBF" w:themeFill="background1" w:themeFillShade="BF"/>
          </w:tcPr>
          <w:p w14:paraId="60F321F4"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NEXT CYCLICAL REVIEW</w:t>
            </w:r>
          </w:p>
          <w:p w14:paraId="6A6A745D" w14:textId="77777777" w:rsidR="00C959E2" w:rsidRPr="00CB13E3" w:rsidRDefault="00C959E2" w:rsidP="00DD57F3">
            <w:pPr>
              <w:tabs>
                <w:tab w:val="left" w:pos="3969"/>
              </w:tabs>
              <w:rPr>
                <w:rFonts w:eastAsia="Times New Roman" w:cs="Arial"/>
                <w:b/>
                <w:sz w:val="16"/>
                <w:szCs w:val="24"/>
              </w:rPr>
            </w:pPr>
          </w:p>
        </w:tc>
        <w:tc>
          <w:tcPr>
            <w:tcW w:w="6426" w:type="dxa"/>
            <w:shd w:val="clear" w:color="auto" w:fill="auto"/>
          </w:tcPr>
          <w:p w14:paraId="10FF151D"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202</w:t>
            </w:r>
            <w:r w:rsidR="009A69C2">
              <w:rPr>
                <w:rFonts w:eastAsia="Times New Roman" w:cs="Arial"/>
                <w:b/>
                <w:sz w:val="24"/>
                <w:szCs w:val="24"/>
              </w:rPr>
              <w:t>4-2025</w:t>
            </w:r>
          </w:p>
        </w:tc>
      </w:tr>
      <w:tr w:rsidR="00C959E2" w:rsidRPr="00DD57F3" w14:paraId="7D232DF8" w14:textId="77777777" w:rsidTr="009A69C2">
        <w:tc>
          <w:tcPr>
            <w:tcW w:w="3780" w:type="dxa"/>
            <w:shd w:val="clear" w:color="auto" w:fill="BFBFBF" w:themeFill="background1" w:themeFillShade="BF"/>
          </w:tcPr>
          <w:p w14:paraId="50C03BE1"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 xml:space="preserve">DATE PREPARED BY </w:t>
            </w:r>
            <w:proofErr w:type="spellStart"/>
            <w:r w:rsidRPr="00DD57F3">
              <w:rPr>
                <w:rFonts w:eastAsia="Times New Roman" w:cs="Arial"/>
                <w:b/>
                <w:sz w:val="24"/>
                <w:szCs w:val="24"/>
              </w:rPr>
              <w:t>CPRC</w:t>
            </w:r>
            <w:proofErr w:type="spellEnd"/>
          </w:p>
          <w:p w14:paraId="79C5FA94" w14:textId="77777777" w:rsidR="00C959E2" w:rsidRPr="00CB13E3" w:rsidRDefault="00C959E2" w:rsidP="00DD57F3">
            <w:pPr>
              <w:tabs>
                <w:tab w:val="left" w:pos="3969"/>
              </w:tabs>
              <w:rPr>
                <w:rFonts w:eastAsia="Times New Roman" w:cs="Arial"/>
                <w:b/>
                <w:sz w:val="16"/>
                <w:szCs w:val="24"/>
              </w:rPr>
            </w:pPr>
          </w:p>
        </w:tc>
        <w:tc>
          <w:tcPr>
            <w:tcW w:w="6426" w:type="dxa"/>
            <w:shd w:val="clear" w:color="auto" w:fill="auto"/>
          </w:tcPr>
          <w:p w14:paraId="3B2B09C9" w14:textId="3B23EE69" w:rsidR="00C959E2" w:rsidRPr="00DD57F3" w:rsidRDefault="00B8453D" w:rsidP="00DD57F3">
            <w:pPr>
              <w:tabs>
                <w:tab w:val="left" w:pos="3969"/>
              </w:tabs>
              <w:rPr>
                <w:rFonts w:eastAsia="Times New Roman" w:cs="Arial"/>
                <w:b/>
                <w:sz w:val="24"/>
                <w:szCs w:val="24"/>
              </w:rPr>
            </w:pPr>
            <w:r>
              <w:rPr>
                <w:rFonts w:eastAsia="Times New Roman" w:cs="Arial"/>
                <w:b/>
                <w:sz w:val="24"/>
                <w:szCs w:val="24"/>
              </w:rPr>
              <w:t>October 4, 2018</w:t>
            </w:r>
          </w:p>
        </w:tc>
      </w:tr>
      <w:tr w:rsidR="00C959E2" w:rsidRPr="00DD57F3" w14:paraId="6158A5A6" w14:textId="77777777" w:rsidTr="009A69C2">
        <w:tc>
          <w:tcPr>
            <w:tcW w:w="3780" w:type="dxa"/>
            <w:shd w:val="clear" w:color="auto" w:fill="BFBFBF" w:themeFill="background1" w:themeFillShade="BF"/>
          </w:tcPr>
          <w:p w14:paraId="49A78E03"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APPROVED BY PROVOST &amp; VP ACADEMIC</w:t>
            </w:r>
          </w:p>
        </w:tc>
        <w:tc>
          <w:tcPr>
            <w:tcW w:w="6426" w:type="dxa"/>
            <w:shd w:val="clear" w:color="auto" w:fill="auto"/>
          </w:tcPr>
          <w:p w14:paraId="3BFFD9F0" w14:textId="33FA2E68" w:rsidR="00C959E2" w:rsidRPr="00DD57F3" w:rsidRDefault="001C066E" w:rsidP="00DD57F3">
            <w:pPr>
              <w:tabs>
                <w:tab w:val="left" w:pos="3969"/>
              </w:tabs>
              <w:rPr>
                <w:rFonts w:eastAsia="Times New Roman" w:cs="Arial"/>
                <w:b/>
                <w:sz w:val="24"/>
                <w:szCs w:val="24"/>
              </w:rPr>
            </w:pPr>
            <w:r>
              <w:rPr>
                <w:rFonts w:eastAsia="Times New Roman" w:cs="Arial"/>
                <w:b/>
                <w:sz w:val="24"/>
                <w:szCs w:val="24"/>
              </w:rPr>
              <w:t>October 20, 2017</w:t>
            </w:r>
          </w:p>
        </w:tc>
      </w:tr>
      <w:tr w:rsidR="000F34F8" w:rsidRPr="00DD57F3" w14:paraId="229C2E29" w14:textId="77777777" w:rsidTr="00CB13E3">
        <w:trPr>
          <w:trHeight w:val="1007"/>
        </w:trPr>
        <w:tc>
          <w:tcPr>
            <w:tcW w:w="3780" w:type="dxa"/>
            <w:shd w:val="clear" w:color="auto" w:fill="BFBFBF" w:themeFill="background1" w:themeFillShade="BF"/>
          </w:tcPr>
          <w:p w14:paraId="20D7CCDD" w14:textId="77777777" w:rsidR="000F34F8" w:rsidRDefault="004D159B" w:rsidP="00DD57F3">
            <w:pPr>
              <w:tabs>
                <w:tab w:val="left" w:pos="3969"/>
              </w:tabs>
              <w:rPr>
                <w:rFonts w:eastAsia="Times New Roman" w:cs="Arial"/>
                <w:b/>
                <w:sz w:val="24"/>
                <w:szCs w:val="24"/>
              </w:rPr>
            </w:pPr>
            <w:r w:rsidRPr="00DD57F3">
              <w:rPr>
                <w:rFonts w:eastAsia="Times New Roman" w:cs="Arial"/>
                <w:b/>
                <w:sz w:val="24"/>
                <w:szCs w:val="24"/>
              </w:rPr>
              <w:t xml:space="preserve">SIGNATURE OF PROVOST &amp; VP </w:t>
            </w:r>
            <w:r w:rsidR="00DD57F3">
              <w:rPr>
                <w:rFonts w:eastAsia="Times New Roman" w:cs="Arial"/>
                <w:b/>
                <w:sz w:val="24"/>
                <w:szCs w:val="24"/>
              </w:rPr>
              <w:t>A</w:t>
            </w:r>
            <w:r w:rsidRPr="00DD57F3">
              <w:rPr>
                <w:rFonts w:eastAsia="Times New Roman" w:cs="Arial"/>
                <w:b/>
                <w:sz w:val="24"/>
                <w:szCs w:val="24"/>
              </w:rPr>
              <w:t>CADEMIC</w:t>
            </w:r>
          </w:p>
          <w:p w14:paraId="0FBC7692" w14:textId="60B12184" w:rsidR="000F34F8" w:rsidRPr="00DD57F3" w:rsidRDefault="000F34F8" w:rsidP="00DD57F3">
            <w:pPr>
              <w:tabs>
                <w:tab w:val="left" w:pos="3969"/>
              </w:tabs>
              <w:rPr>
                <w:rFonts w:eastAsia="Times New Roman" w:cs="Arial"/>
                <w:b/>
                <w:sz w:val="24"/>
                <w:szCs w:val="24"/>
              </w:rPr>
            </w:pPr>
          </w:p>
        </w:tc>
        <w:tc>
          <w:tcPr>
            <w:tcW w:w="6426" w:type="dxa"/>
            <w:shd w:val="clear" w:color="auto" w:fill="auto"/>
          </w:tcPr>
          <w:p w14:paraId="4C1D7EF4" w14:textId="7967BB1A" w:rsidR="000F34F8" w:rsidRPr="00DD57F3" w:rsidRDefault="001C066E" w:rsidP="00DD57F3">
            <w:pPr>
              <w:tabs>
                <w:tab w:val="left" w:pos="3969"/>
              </w:tabs>
              <w:rPr>
                <w:rFonts w:eastAsia="Times New Roman" w:cs="Arial"/>
                <w:b/>
                <w:sz w:val="24"/>
                <w:szCs w:val="24"/>
              </w:rPr>
            </w:pPr>
            <w:r>
              <w:rPr>
                <w:noProof/>
                <w:lang w:val="en-US"/>
              </w:rPr>
              <w:drawing>
                <wp:inline distT="0" distB="0" distL="0" distR="0" wp14:anchorId="76611D0F" wp14:editId="7BFA31AB">
                  <wp:extent cx="2381250" cy="580446"/>
                  <wp:effectExtent l="0" t="0" r="0" b="0"/>
                  <wp:docPr id="3" name="Picture 3" title="Jackie Muldo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9140"/>
                          <a:stretch/>
                        </pic:blipFill>
                        <pic:spPr bwMode="auto">
                          <a:xfrm>
                            <a:off x="0" y="0"/>
                            <a:ext cx="2381250" cy="5804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A7F99D7" w14:textId="77777777" w:rsidR="00C13EF7" w:rsidRDefault="00C13EF7" w:rsidP="00C13EF7">
      <w:pPr>
        <w:pStyle w:val="NormalWeb"/>
        <w:rPr>
          <w:rFonts w:asciiTheme="minorHAnsi" w:hAnsiTheme="minorHAnsi"/>
        </w:rPr>
      </w:pPr>
      <w:r w:rsidRPr="0039680E">
        <w:rPr>
          <w:rFonts w:asciiTheme="minorHAnsi" w:hAnsiTheme="minorHAnsi"/>
        </w:rPr>
        <w:t xml:space="preserve">Gender </w:t>
      </w:r>
      <w:r w:rsidR="009F2CE2">
        <w:rPr>
          <w:rFonts w:asciiTheme="minorHAnsi" w:hAnsiTheme="minorHAnsi"/>
        </w:rPr>
        <w:t>and</w:t>
      </w:r>
      <w:r w:rsidRPr="0039680E">
        <w:rPr>
          <w:rFonts w:asciiTheme="minorHAnsi" w:hAnsiTheme="minorHAnsi"/>
        </w:rPr>
        <w:t xml:space="preserve"> Women’s Studies</w:t>
      </w:r>
      <w:r>
        <w:rPr>
          <w:rFonts w:asciiTheme="minorHAnsi" w:hAnsiTheme="minorHAnsi"/>
        </w:rPr>
        <w:t xml:space="preserve"> (</w:t>
      </w:r>
      <w:proofErr w:type="spellStart"/>
      <w:r>
        <w:rPr>
          <w:rFonts w:asciiTheme="minorHAnsi" w:hAnsiTheme="minorHAnsi"/>
        </w:rPr>
        <w:t>GWST</w:t>
      </w:r>
      <w:proofErr w:type="spellEnd"/>
      <w:r>
        <w:rPr>
          <w:rFonts w:asciiTheme="minorHAnsi" w:hAnsiTheme="minorHAnsi"/>
        </w:rPr>
        <w:t xml:space="preserve">) </w:t>
      </w:r>
      <w:r w:rsidRPr="0039680E">
        <w:rPr>
          <w:rFonts w:asciiTheme="minorHAnsi" w:hAnsiTheme="minorHAnsi"/>
        </w:rPr>
        <w:t>is an interdisciplinary program committed to excellence in teaching and research focused on women and gender relations in the past and present. Recognizing the diversity of women’s lives and the complexity of factors affecting their experiences, the program offers a range of feminist approaches and analyses while striving to develop new bo</w:t>
      </w:r>
      <w:r w:rsidR="00062715">
        <w:rPr>
          <w:rFonts w:asciiTheme="minorHAnsi" w:hAnsiTheme="minorHAnsi"/>
        </w:rPr>
        <w:t>dies of scholarship that</w:t>
      </w:r>
      <w:r w:rsidRPr="0039680E">
        <w:rPr>
          <w:rFonts w:asciiTheme="minorHAnsi" w:hAnsiTheme="minorHAnsi"/>
        </w:rPr>
        <w:t xml:space="preserve"> challenge traditional frameworks of knowledge and contribute to feminist and social justice movements. </w:t>
      </w:r>
    </w:p>
    <w:p w14:paraId="5C3D8FB7" w14:textId="77777777" w:rsidR="00AB1FBE" w:rsidRPr="0039680E" w:rsidRDefault="00AB1FBE" w:rsidP="00C13EF7">
      <w:pPr>
        <w:pStyle w:val="NormalWeb"/>
        <w:rPr>
          <w:rFonts w:asciiTheme="minorHAnsi" w:hAnsiTheme="minorHAnsi"/>
        </w:rPr>
      </w:pPr>
      <w:r>
        <w:rPr>
          <w:rFonts w:asciiTheme="minorHAnsi" w:hAnsiTheme="minorHAnsi"/>
        </w:rPr>
        <w:t xml:space="preserve">Reviewers </w:t>
      </w:r>
      <w:r w:rsidR="0027702F">
        <w:rPr>
          <w:rFonts w:asciiTheme="minorHAnsi" w:hAnsiTheme="minorHAnsi"/>
        </w:rPr>
        <w:t>were ‘particularly impressed with the engaged articulateness of the students,’ whom they met, and commented on the program’s commitment ‘to pedagogical innovation and attention to the diversity of learners in their classrooms.</w:t>
      </w:r>
      <w:r w:rsidR="0027702F">
        <w:rPr>
          <w:rFonts w:ascii="Calibri" w:hAnsi="Calibri" w:cs="Calibri"/>
          <w:lang w:val="en-US"/>
        </w:rPr>
        <w:t xml:space="preserve"> Courses</w:t>
      </w:r>
      <w:r w:rsidR="0027702F">
        <w:rPr>
          <w:rFonts w:asciiTheme="minorHAnsi" w:hAnsiTheme="minorHAnsi"/>
        </w:rPr>
        <w:t xml:space="preserve"> offered represent the state of the field and are academically rigorous as well as pedagogically sound’.  </w:t>
      </w:r>
    </w:p>
    <w:p w14:paraId="40BF4BAD" w14:textId="77777777" w:rsidR="00C13EF7" w:rsidRDefault="00C13EF7" w:rsidP="00C13EF7">
      <w:pPr>
        <w:tabs>
          <w:tab w:val="left" w:pos="3969"/>
        </w:tabs>
        <w:rPr>
          <w:rFonts w:eastAsia="Times New Roman" w:cs="Arial"/>
          <w:sz w:val="24"/>
          <w:szCs w:val="24"/>
          <w:highlight w:val="yellow"/>
        </w:rPr>
      </w:pPr>
      <w:r w:rsidRPr="0039680E">
        <w:rPr>
          <w:sz w:val="24"/>
          <w:szCs w:val="24"/>
        </w:rPr>
        <w:lastRenderedPageBreak/>
        <w:t>The Gender &amp;</w:t>
      </w:r>
      <w:r>
        <w:rPr>
          <w:sz w:val="24"/>
          <w:szCs w:val="24"/>
        </w:rPr>
        <w:t xml:space="preserve"> </w:t>
      </w:r>
      <w:r w:rsidRPr="0039680E">
        <w:rPr>
          <w:sz w:val="24"/>
          <w:szCs w:val="24"/>
        </w:rPr>
        <w:t>Women’s Studies program offers students an emphasis, consistent with Trent’s mission statement, on critical, analytic thinking and writing skills, interactive reading, and articulate participation in dialogue and debate. The program encourages empirical, theoretical,</w:t>
      </w:r>
      <w:r w:rsidR="00062715">
        <w:rPr>
          <w:sz w:val="24"/>
          <w:szCs w:val="24"/>
        </w:rPr>
        <w:t xml:space="preserve"> and experiential learning, </w:t>
      </w:r>
      <w:r w:rsidRPr="0039680E">
        <w:rPr>
          <w:sz w:val="24"/>
          <w:szCs w:val="24"/>
        </w:rPr>
        <w:t>an awareness of local, national, and international contexts and dimensions to issues affecting women and gender relations</w:t>
      </w:r>
      <w:r w:rsidR="00AB1FBE">
        <w:rPr>
          <w:sz w:val="24"/>
          <w:szCs w:val="24"/>
        </w:rPr>
        <w:t>.</w:t>
      </w:r>
    </w:p>
    <w:p w14:paraId="05C710C8" w14:textId="77777777" w:rsidR="00EB2AE7" w:rsidRPr="00DD57F3" w:rsidRDefault="00EB2AE7" w:rsidP="00DD57F3">
      <w:pPr>
        <w:rPr>
          <w:rFonts w:cs="Arial"/>
          <w:sz w:val="24"/>
          <w:szCs w:val="24"/>
        </w:rPr>
      </w:pPr>
    </w:p>
    <w:p w14:paraId="40DB6F78" w14:textId="77777777" w:rsidR="00C959E2" w:rsidRPr="00B8453D" w:rsidRDefault="00C959E2" w:rsidP="00DD57F3">
      <w:pPr>
        <w:pBdr>
          <w:bottom w:val="single" w:sz="4" w:space="1" w:color="auto"/>
        </w:pBdr>
        <w:tabs>
          <w:tab w:val="left" w:pos="3969"/>
        </w:tabs>
        <w:rPr>
          <w:rFonts w:eastAsia="Times New Roman" w:cs="Arial"/>
          <w:b/>
          <w:color w:val="26744D"/>
          <w:sz w:val="24"/>
          <w:szCs w:val="24"/>
        </w:rPr>
      </w:pPr>
      <w:r w:rsidRPr="00B8453D">
        <w:rPr>
          <w:rFonts w:eastAsia="Times New Roman" w:cs="Arial"/>
          <w:b/>
          <w:color w:val="26744D"/>
          <w:sz w:val="24"/>
          <w:szCs w:val="24"/>
        </w:rPr>
        <w:t>SUMMARY OF PROCESS</w:t>
      </w:r>
    </w:p>
    <w:p w14:paraId="3D502BE1" w14:textId="77777777" w:rsidR="00C959E2" w:rsidRPr="00957B3F" w:rsidRDefault="00C959E2" w:rsidP="00DD57F3">
      <w:pPr>
        <w:tabs>
          <w:tab w:val="left" w:pos="3969"/>
        </w:tabs>
        <w:rPr>
          <w:rFonts w:eastAsia="Times New Roman" w:cs="Arial"/>
          <w:sz w:val="20"/>
          <w:szCs w:val="20"/>
        </w:rPr>
      </w:pPr>
    </w:p>
    <w:p w14:paraId="47B0360C" w14:textId="336DEA11" w:rsidR="00C959E2" w:rsidRPr="00DD57F3" w:rsidRDefault="00C959E2" w:rsidP="00DD57F3">
      <w:pPr>
        <w:autoSpaceDE w:val="0"/>
        <w:autoSpaceDN w:val="0"/>
        <w:adjustRightInd w:val="0"/>
        <w:rPr>
          <w:rFonts w:eastAsia="Times New Roman" w:cs="Arial"/>
          <w:b/>
          <w:sz w:val="24"/>
          <w:szCs w:val="24"/>
        </w:rPr>
      </w:pPr>
      <w:r w:rsidRPr="00DD57F3">
        <w:rPr>
          <w:rFonts w:eastAsia="Calibri" w:cs="Arial"/>
          <w:color w:val="000000"/>
          <w:sz w:val="24"/>
          <w:szCs w:val="24"/>
          <w:lang w:val="en-US" w:eastAsia="zh-CN"/>
        </w:rPr>
        <w:t>During the 201</w:t>
      </w:r>
      <w:r w:rsidR="009322DE" w:rsidRPr="00DD57F3">
        <w:rPr>
          <w:rFonts w:eastAsia="Calibri" w:cs="Arial"/>
          <w:color w:val="000000"/>
          <w:sz w:val="24"/>
          <w:szCs w:val="24"/>
          <w:lang w:val="en-US" w:eastAsia="zh-CN"/>
        </w:rPr>
        <w:t>6</w:t>
      </w:r>
      <w:r w:rsidRPr="00DD57F3">
        <w:rPr>
          <w:rFonts w:eastAsia="Calibri" w:cs="Arial"/>
          <w:color w:val="000000"/>
          <w:sz w:val="24"/>
          <w:szCs w:val="24"/>
          <w:lang w:val="en-US" w:eastAsia="zh-CN"/>
        </w:rPr>
        <w:t>-201</w:t>
      </w:r>
      <w:r w:rsidR="009322DE" w:rsidRPr="00DD57F3">
        <w:rPr>
          <w:rFonts w:eastAsia="Calibri" w:cs="Arial"/>
          <w:color w:val="000000"/>
          <w:sz w:val="24"/>
          <w:szCs w:val="24"/>
          <w:lang w:val="en-US" w:eastAsia="zh-CN"/>
        </w:rPr>
        <w:t>7</w:t>
      </w:r>
      <w:r w:rsidRPr="00DD57F3">
        <w:rPr>
          <w:rFonts w:eastAsia="Calibri" w:cs="Arial"/>
          <w:color w:val="000000"/>
          <w:sz w:val="24"/>
          <w:szCs w:val="24"/>
          <w:lang w:val="en-US" w:eastAsia="zh-CN"/>
        </w:rPr>
        <w:t xml:space="preserve"> academic year, the </w:t>
      </w:r>
      <w:r w:rsidR="007A790C" w:rsidRPr="00DD57F3">
        <w:rPr>
          <w:rFonts w:eastAsia="Calibri" w:cs="Arial"/>
          <w:color w:val="000000"/>
          <w:sz w:val="24"/>
          <w:szCs w:val="24"/>
          <w:lang w:val="en-US" w:eastAsia="zh-CN"/>
        </w:rPr>
        <w:t>B</w:t>
      </w:r>
      <w:r w:rsidR="009322DE" w:rsidRPr="00DD57F3">
        <w:rPr>
          <w:rFonts w:eastAsia="Calibri" w:cs="Arial"/>
          <w:color w:val="000000"/>
          <w:sz w:val="24"/>
          <w:szCs w:val="24"/>
          <w:lang w:val="en-US" w:eastAsia="zh-CN"/>
        </w:rPr>
        <w:t xml:space="preserve">A </w:t>
      </w:r>
      <w:r w:rsidR="004E3481">
        <w:rPr>
          <w:rFonts w:eastAsia="Calibri" w:cs="Arial"/>
          <w:color w:val="000000"/>
          <w:sz w:val="24"/>
          <w:szCs w:val="24"/>
          <w:lang w:val="en-US" w:eastAsia="zh-CN"/>
        </w:rPr>
        <w:t xml:space="preserve">Gender and Women’s Studies </w:t>
      </w:r>
      <w:r w:rsidR="009F2CE2">
        <w:rPr>
          <w:rFonts w:eastAsia="Calibri" w:cs="Arial"/>
          <w:color w:val="000000"/>
          <w:sz w:val="24"/>
          <w:szCs w:val="24"/>
          <w:lang w:val="en-US" w:eastAsia="zh-CN"/>
        </w:rPr>
        <w:t xml:space="preserve">program </w:t>
      </w:r>
      <w:r w:rsidRPr="00DD57F3">
        <w:rPr>
          <w:rFonts w:eastAsia="Calibri" w:cs="Arial"/>
          <w:color w:val="000000"/>
          <w:sz w:val="24"/>
          <w:szCs w:val="24"/>
          <w:lang w:val="en-US" w:eastAsia="zh-CN"/>
        </w:rPr>
        <w:t>underwent a review.</w:t>
      </w:r>
      <w:r w:rsidRPr="00DD57F3">
        <w:rPr>
          <w:rFonts w:eastAsia="Times New Roman" w:cs="Arial"/>
          <w:color w:val="000000"/>
          <w:sz w:val="24"/>
          <w:szCs w:val="24"/>
          <w:lang w:val="en-US"/>
        </w:rPr>
        <w:t xml:space="preserve"> </w:t>
      </w:r>
      <w:r w:rsidRPr="00957B3F">
        <w:rPr>
          <w:rFonts w:eastAsia="Times New Roman" w:cs="Arial"/>
          <w:color w:val="000000"/>
          <w:lang w:val="en-US"/>
        </w:rPr>
        <w:t>Two</w:t>
      </w:r>
      <w:r w:rsidRPr="00DD57F3">
        <w:rPr>
          <w:rFonts w:eastAsia="Times New Roman" w:cs="Arial"/>
          <w:color w:val="000000"/>
          <w:sz w:val="24"/>
          <w:szCs w:val="24"/>
          <w:lang w:val="en-US"/>
        </w:rPr>
        <w:t xml:space="preserve"> </w:t>
      </w:r>
      <w:r w:rsidRPr="00A05B94">
        <w:rPr>
          <w:rFonts w:eastAsia="Times New Roman" w:cs="Arial"/>
          <w:noProof/>
          <w:color w:val="000000"/>
          <w:sz w:val="24"/>
          <w:szCs w:val="24"/>
          <w:lang w:val="en-US"/>
        </w:rPr>
        <w:t>arm</w:t>
      </w:r>
      <w:r w:rsidRPr="00DD57F3">
        <w:rPr>
          <w:rFonts w:eastAsia="Times New Roman" w:cs="Arial"/>
          <w:color w:val="000000"/>
          <w:sz w:val="24"/>
          <w:szCs w:val="24"/>
          <w:lang w:val="en-US"/>
        </w:rPr>
        <w:t xml:space="preserve">’s-length external reviewers (Dr. </w:t>
      </w:r>
      <w:r w:rsidR="004E3481">
        <w:rPr>
          <w:rFonts w:eastAsia="Times New Roman" w:cs="Arial"/>
          <w:color w:val="000000"/>
          <w:sz w:val="24"/>
          <w:szCs w:val="24"/>
          <w:lang w:val="en-US"/>
        </w:rPr>
        <w:t xml:space="preserve">Suzanne </w:t>
      </w:r>
      <w:proofErr w:type="spellStart"/>
      <w:r w:rsidR="004E3481">
        <w:rPr>
          <w:rFonts w:eastAsia="Times New Roman" w:cs="Arial"/>
          <w:color w:val="000000"/>
          <w:sz w:val="24"/>
          <w:szCs w:val="24"/>
          <w:lang w:val="en-US"/>
        </w:rPr>
        <w:t>Luhmann</w:t>
      </w:r>
      <w:proofErr w:type="spellEnd"/>
      <w:r w:rsidR="006C680D" w:rsidRPr="00DD57F3">
        <w:rPr>
          <w:rFonts w:eastAsia="Times New Roman" w:cs="Arial"/>
          <w:sz w:val="24"/>
          <w:szCs w:val="24"/>
        </w:rPr>
        <w:t>,</w:t>
      </w:r>
      <w:r w:rsidR="009322DE" w:rsidRPr="00DD57F3">
        <w:rPr>
          <w:rFonts w:eastAsia="Times New Roman" w:cs="Arial"/>
          <w:sz w:val="24"/>
          <w:szCs w:val="24"/>
        </w:rPr>
        <w:t xml:space="preserve"> </w:t>
      </w:r>
      <w:r w:rsidR="004E3481">
        <w:rPr>
          <w:rFonts w:eastAsia="Times New Roman" w:cs="Arial"/>
          <w:sz w:val="24"/>
          <w:szCs w:val="24"/>
        </w:rPr>
        <w:t>University of Lethbridge</w:t>
      </w:r>
      <w:r w:rsidR="007A790C" w:rsidRPr="00DD57F3">
        <w:rPr>
          <w:rFonts w:eastAsia="Times New Roman" w:cs="Arial"/>
          <w:sz w:val="24"/>
          <w:szCs w:val="24"/>
        </w:rPr>
        <w:t xml:space="preserve"> and Dr. </w:t>
      </w:r>
      <w:r w:rsidR="004E3481">
        <w:rPr>
          <w:rFonts w:eastAsia="Times New Roman" w:cs="Arial"/>
          <w:sz w:val="24"/>
          <w:szCs w:val="24"/>
        </w:rPr>
        <w:t xml:space="preserve">Lori Chambers, </w:t>
      </w:r>
      <w:r w:rsidR="009F2CE2">
        <w:rPr>
          <w:rFonts w:eastAsia="Times New Roman" w:cs="Arial"/>
          <w:sz w:val="24"/>
          <w:szCs w:val="24"/>
        </w:rPr>
        <w:t>Lakehead</w:t>
      </w:r>
      <w:r w:rsidR="007A790C" w:rsidRPr="00DD57F3">
        <w:rPr>
          <w:rFonts w:eastAsia="Times New Roman" w:cs="Arial"/>
          <w:sz w:val="24"/>
          <w:szCs w:val="24"/>
        </w:rPr>
        <w:t xml:space="preserve"> University</w:t>
      </w:r>
      <w:r w:rsidR="006C680D" w:rsidRPr="00DD57F3">
        <w:rPr>
          <w:rFonts w:eastAsia="Times New Roman" w:cs="Arial"/>
          <w:sz w:val="24"/>
          <w:szCs w:val="24"/>
        </w:rPr>
        <w:t xml:space="preserve">) </w:t>
      </w:r>
      <w:r w:rsidRPr="00DD57F3">
        <w:rPr>
          <w:rFonts w:eastAsia="Times New Roman" w:cs="Arial"/>
          <w:sz w:val="24"/>
          <w:szCs w:val="24"/>
        </w:rPr>
        <w:t>and one internal</w:t>
      </w:r>
      <w:r w:rsidRPr="00DD57F3">
        <w:rPr>
          <w:rFonts w:eastAsia="Times New Roman" w:cs="Arial"/>
          <w:color w:val="000000"/>
          <w:sz w:val="24"/>
          <w:szCs w:val="24"/>
          <w:lang w:val="en-US"/>
        </w:rPr>
        <w:t xml:space="preserve"> member (</w:t>
      </w:r>
      <w:r w:rsidRPr="00DD57F3">
        <w:rPr>
          <w:rFonts w:eastAsia="Times New Roman" w:cs="Calibri"/>
          <w:color w:val="000000"/>
          <w:sz w:val="24"/>
          <w:szCs w:val="24"/>
          <w:lang w:val="fr-FR"/>
        </w:rPr>
        <w:t xml:space="preserve">Dr. </w:t>
      </w:r>
      <w:r w:rsidR="004E3481">
        <w:rPr>
          <w:rFonts w:eastAsia="Times New Roman" w:cs="Calibri"/>
          <w:color w:val="000000"/>
          <w:sz w:val="24"/>
          <w:szCs w:val="24"/>
          <w:lang w:val="fr-FR"/>
        </w:rPr>
        <w:t>Kate Norlock</w:t>
      </w:r>
      <w:r w:rsidR="007A790C" w:rsidRPr="00DD57F3">
        <w:rPr>
          <w:rFonts w:eastAsia="Times New Roman" w:cs="Calibri"/>
          <w:color w:val="000000"/>
          <w:sz w:val="24"/>
          <w:szCs w:val="24"/>
          <w:lang w:val="fr-FR"/>
        </w:rPr>
        <w:t xml:space="preserve">, </w:t>
      </w:r>
      <w:r w:rsidR="009F2CE2">
        <w:rPr>
          <w:rFonts w:eastAsia="Times New Roman" w:cs="Calibri"/>
          <w:color w:val="000000"/>
          <w:sz w:val="24"/>
          <w:szCs w:val="24"/>
          <w:lang w:val="fr-FR"/>
        </w:rPr>
        <w:t xml:space="preserve">Philosophy, </w:t>
      </w:r>
      <w:r w:rsidR="007A790C" w:rsidRPr="00DD57F3">
        <w:rPr>
          <w:rFonts w:eastAsia="Times New Roman" w:cs="Calibri"/>
          <w:color w:val="000000"/>
          <w:sz w:val="24"/>
          <w:szCs w:val="24"/>
          <w:lang w:val="fr-FR"/>
        </w:rPr>
        <w:t>Tr</w:t>
      </w:r>
      <w:r w:rsidR="006C680D" w:rsidRPr="00DD57F3">
        <w:rPr>
          <w:rFonts w:eastAsia="Times New Roman" w:cs="Calibri"/>
          <w:color w:val="000000"/>
          <w:sz w:val="24"/>
          <w:szCs w:val="24"/>
          <w:lang w:val="fr-FR"/>
        </w:rPr>
        <w:t>ent University</w:t>
      </w:r>
      <w:r w:rsidRPr="00DD57F3">
        <w:rPr>
          <w:rFonts w:eastAsia="Times New Roman" w:cs="Arial"/>
          <w:color w:val="000000"/>
          <w:sz w:val="24"/>
          <w:szCs w:val="24"/>
          <w:lang w:val="en-US"/>
        </w:rPr>
        <w:t xml:space="preserve">) were invited to review the self-study documentation and then conducted a site visit to the </w:t>
      </w:r>
      <w:r w:rsidRPr="00A05B94">
        <w:rPr>
          <w:rFonts w:eastAsia="Times New Roman" w:cs="Arial"/>
          <w:noProof/>
          <w:color w:val="000000"/>
          <w:sz w:val="24"/>
          <w:szCs w:val="24"/>
          <w:lang w:val="en-US"/>
        </w:rPr>
        <w:t>university</w:t>
      </w:r>
      <w:r w:rsidRPr="00DD57F3">
        <w:rPr>
          <w:rFonts w:eastAsia="Times New Roman" w:cs="Arial"/>
          <w:color w:val="000000"/>
          <w:sz w:val="24"/>
          <w:szCs w:val="24"/>
          <w:lang w:val="en-US"/>
        </w:rPr>
        <w:t xml:space="preserve"> on </w:t>
      </w:r>
      <w:r w:rsidR="004E3481">
        <w:rPr>
          <w:rFonts w:eastAsia="Times New Roman" w:cs="Arial"/>
          <w:color w:val="000000"/>
          <w:sz w:val="24"/>
          <w:szCs w:val="24"/>
          <w:lang w:val="en-US"/>
        </w:rPr>
        <w:t>February 6</w:t>
      </w:r>
      <w:r w:rsidR="007A790C" w:rsidRPr="00DD57F3">
        <w:rPr>
          <w:rFonts w:eastAsia="Times New Roman" w:cs="Arial"/>
          <w:color w:val="000000"/>
          <w:sz w:val="24"/>
          <w:szCs w:val="24"/>
          <w:vertAlign w:val="superscript"/>
          <w:lang w:val="en-US"/>
        </w:rPr>
        <w:t>th</w:t>
      </w:r>
      <w:r w:rsidR="004E3481">
        <w:rPr>
          <w:rFonts w:eastAsia="Times New Roman" w:cs="Arial"/>
          <w:color w:val="000000"/>
          <w:sz w:val="24"/>
          <w:szCs w:val="24"/>
          <w:lang w:val="en-US"/>
        </w:rPr>
        <w:t xml:space="preserve"> and 7</w:t>
      </w:r>
      <w:r w:rsidR="007A790C" w:rsidRPr="00DD57F3">
        <w:rPr>
          <w:rFonts w:eastAsia="Times New Roman" w:cs="Arial"/>
          <w:color w:val="000000"/>
          <w:sz w:val="24"/>
          <w:szCs w:val="24"/>
          <w:vertAlign w:val="superscript"/>
          <w:lang w:val="en-US"/>
        </w:rPr>
        <w:t>th</w:t>
      </w:r>
      <w:r w:rsidR="004E3481">
        <w:rPr>
          <w:rFonts w:eastAsia="Times New Roman" w:cs="Arial"/>
          <w:color w:val="000000"/>
          <w:sz w:val="24"/>
          <w:szCs w:val="24"/>
          <w:lang w:val="en-US"/>
        </w:rPr>
        <w:t>, 2017</w:t>
      </w:r>
      <w:r w:rsidR="006C680D" w:rsidRPr="00DD57F3">
        <w:rPr>
          <w:rFonts w:eastAsia="Times New Roman" w:cs="Arial"/>
          <w:color w:val="000000"/>
          <w:sz w:val="24"/>
          <w:szCs w:val="24"/>
          <w:lang w:val="en-US"/>
        </w:rPr>
        <w:t>.</w:t>
      </w:r>
    </w:p>
    <w:p w14:paraId="4E1645FF" w14:textId="77777777" w:rsidR="00C959E2" w:rsidRPr="00DD57F3" w:rsidRDefault="00C959E2" w:rsidP="00DD57F3">
      <w:pPr>
        <w:tabs>
          <w:tab w:val="left" w:pos="3969"/>
        </w:tabs>
        <w:rPr>
          <w:rFonts w:eastAsia="Times New Roman" w:cs="Arial"/>
          <w:sz w:val="24"/>
          <w:szCs w:val="24"/>
        </w:rPr>
      </w:pPr>
    </w:p>
    <w:p w14:paraId="47882718" w14:textId="77777777"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This Final Assessment Report (FAR), in accordance with Trent University’s Institutional Quality Assurance Policy (</w:t>
      </w:r>
      <w:proofErr w:type="spellStart"/>
      <w:r w:rsidRPr="00DD57F3">
        <w:rPr>
          <w:rFonts w:eastAsia="Times New Roman" w:cs="Arial"/>
          <w:sz w:val="24"/>
          <w:szCs w:val="24"/>
        </w:rPr>
        <w:t>IQAP</w:t>
      </w:r>
      <w:proofErr w:type="spellEnd"/>
      <w:r w:rsidRPr="00DD57F3">
        <w:rPr>
          <w:rFonts w:eastAsia="Times New Roman" w:cs="Arial"/>
          <w:sz w:val="24"/>
          <w:szCs w:val="24"/>
        </w:rPr>
        <w:t xml:space="preserve">), provides a synthesis of the cyclical review of the undergraduate degree program. The report considers four evaluation documents: the </w:t>
      </w:r>
      <w:r w:rsidRPr="00DD57F3">
        <w:rPr>
          <w:rFonts w:eastAsia="Times New Roman" w:cs="Arial"/>
          <w:sz w:val="24"/>
          <w:szCs w:val="24"/>
          <w:u w:val="single"/>
        </w:rPr>
        <w:t>Program’s Self-Study</w:t>
      </w:r>
      <w:r w:rsidRPr="00DD57F3">
        <w:rPr>
          <w:rFonts w:eastAsia="Times New Roman" w:cs="Arial"/>
          <w:sz w:val="24"/>
          <w:szCs w:val="24"/>
        </w:rPr>
        <w:t xml:space="preserve">, the </w:t>
      </w:r>
      <w:r w:rsidRPr="00DD57F3">
        <w:rPr>
          <w:rFonts w:eastAsia="Times New Roman" w:cs="Arial"/>
          <w:sz w:val="24"/>
          <w:szCs w:val="24"/>
          <w:u w:val="single"/>
        </w:rPr>
        <w:t>External Reviewers’ Report</w:t>
      </w:r>
      <w:r w:rsidRPr="00DD57F3">
        <w:rPr>
          <w:rFonts w:eastAsia="Times New Roman" w:cs="Arial"/>
          <w:sz w:val="24"/>
          <w:szCs w:val="24"/>
        </w:rPr>
        <w:t xml:space="preserve">, the </w:t>
      </w:r>
      <w:r w:rsidRPr="00DD57F3">
        <w:rPr>
          <w:rFonts w:eastAsia="Times New Roman" w:cs="Arial"/>
          <w:sz w:val="24"/>
          <w:szCs w:val="24"/>
          <w:u w:val="single"/>
        </w:rPr>
        <w:t>Program Response</w:t>
      </w:r>
      <w:r w:rsidRPr="00DD57F3">
        <w:rPr>
          <w:rFonts w:eastAsia="Times New Roman" w:cs="Arial"/>
          <w:sz w:val="24"/>
          <w:szCs w:val="24"/>
        </w:rPr>
        <w:t xml:space="preserve">, and the </w:t>
      </w:r>
      <w:r w:rsidRPr="00DD57F3">
        <w:rPr>
          <w:rFonts w:eastAsia="Times New Roman" w:cs="Arial"/>
          <w:sz w:val="24"/>
          <w:szCs w:val="24"/>
          <w:u w:val="single"/>
        </w:rPr>
        <w:t>Decanal Response</w:t>
      </w:r>
      <w:r w:rsidRPr="00DD57F3">
        <w:rPr>
          <w:rFonts w:eastAsia="Times New Roman" w:cs="Arial"/>
          <w:sz w:val="24"/>
          <w:szCs w:val="24"/>
        </w:rPr>
        <w:t xml:space="preserve">. </w:t>
      </w:r>
    </w:p>
    <w:p w14:paraId="4D50AD4B" w14:textId="77777777" w:rsidR="00C959E2" w:rsidRPr="00DD57F3" w:rsidRDefault="00C959E2" w:rsidP="00DD57F3">
      <w:pPr>
        <w:tabs>
          <w:tab w:val="left" w:pos="3969"/>
        </w:tabs>
        <w:rPr>
          <w:rFonts w:eastAsia="Times New Roman" w:cs="Arial"/>
          <w:sz w:val="24"/>
          <w:szCs w:val="24"/>
        </w:rPr>
      </w:pPr>
    </w:p>
    <w:p w14:paraId="2B14ED77" w14:textId="793D0191"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A summary of the review process is as follows: the academic unit(s) completed a self-study which addressed all components of the evaluation criteria as outlined in Trent’s </w:t>
      </w:r>
      <w:proofErr w:type="spellStart"/>
      <w:r w:rsidRPr="00DD57F3">
        <w:rPr>
          <w:rFonts w:eastAsia="Times New Roman" w:cs="Arial"/>
          <w:sz w:val="24"/>
          <w:szCs w:val="24"/>
        </w:rPr>
        <w:t>IQAP</w:t>
      </w:r>
      <w:proofErr w:type="spellEnd"/>
      <w:r w:rsidRPr="00DD57F3">
        <w:rPr>
          <w:rFonts w:eastAsia="Times New Roman" w:cs="Arial"/>
          <w:sz w:val="24"/>
          <w:szCs w:val="24"/>
        </w:rPr>
        <w:t>. Appe</w:t>
      </w:r>
      <w:r w:rsidR="006C680D" w:rsidRPr="00DD57F3">
        <w:rPr>
          <w:rFonts w:eastAsia="Times New Roman" w:cs="Arial"/>
          <w:sz w:val="24"/>
          <w:szCs w:val="24"/>
        </w:rPr>
        <w:t xml:space="preserve">ndices included: </w:t>
      </w:r>
      <w:r w:rsidRPr="00DD57F3">
        <w:rPr>
          <w:rFonts w:eastAsia="Times New Roman" w:cs="Arial"/>
          <w:sz w:val="24"/>
          <w:szCs w:val="24"/>
        </w:rPr>
        <w:t>Curriculum Vitae</w:t>
      </w:r>
      <w:r w:rsidR="006C680D" w:rsidRPr="00DD57F3">
        <w:rPr>
          <w:rFonts w:eastAsia="Times New Roman" w:cs="Arial"/>
          <w:sz w:val="24"/>
          <w:szCs w:val="24"/>
        </w:rPr>
        <w:t>;</w:t>
      </w:r>
      <w:r w:rsidRPr="00DD57F3">
        <w:rPr>
          <w:rFonts w:eastAsia="Times New Roman" w:cs="Arial"/>
          <w:sz w:val="24"/>
          <w:szCs w:val="24"/>
        </w:rPr>
        <w:t xml:space="preserve"> </w:t>
      </w:r>
      <w:r w:rsidR="00885290" w:rsidRPr="00DD57F3">
        <w:rPr>
          <w:rFonts w:eastAsia="Times New Roman" w:cs="Arial"/>
          <w:sz w:val="24"/>
          <w:szCs w:val="24"/>
        </w:rPr>
        <w:t xml:space="preserve">Course Syllabi; </w:t>
      </w:r>
      <w:r w:rsidRPr="00DD57F3">
        <w:rPr>
          <w:rFonts w:eastAsia="Times New Roman" w:cs="Arial"/>
          <w:sz w:val="24"/>
          <w:szCs w:val="24"/>
        </w:rPr>
        <w:t>Learning Outcomes</w:t>
      </w:r>
      <w:r w:rsidR="006C680D" w:rsidRPr="00DD57F3">
        <w:rPr>
          <w:rFonts w:eastAsia="Times New Roman" w:cs="Arial"/>
          <w:sz w:val="24"/>
          <w:szCs w:val="24"/>
        </w:rPr>
        <w:t>;</w:t>
      </w:r>
      <w:r w:rsidRPr="00DD57F3">
        <w:rPr>
          <w:rFonts w:eastAsia="Times New Roman" w:cs="Arial"/>
          <w:sz w:val="24"/>
          <w:szCs w:val="24"/>
        </w:rPr>
        <w:t xml:space="preserve"> </w:t>
      </w:r>
      <w:r w:rsidR="006C680D" w:rsidRPr="00DD57F3">
        <w:rPr>
          <w:rFonts w:eastAsia="Times New Roman" w:cs="Arial"/>
          <w:sz w:val="24"/>
          <w:szCs w:val="24"/>
        </w:rPr>
        <w:t xml:space="preserve">Enrolment, </w:t>
      </w:r>
      <w:r w:rsidR="00F714C6" w:rsidRPr="00DD57F3">
        <w:rPr>
          <w:rFonts w:eastAsia="Times New Roman" w:cs="Arial"/>
          <w:sz w:val="24"/>
          <w:szCs w:val="24"/>
        </w:rPr>
        <w:t xml:space="preserve">Retention and Student Data; </w:t>
      </w:r>
      <w:r w:rsidRPr="00DD57F3">
        <w:rPr>
          <w:rFonts w:eastAsia="Times New Roman" w:cs="Arial"/>
          <w:sz w:val="24"/>
          <w:szCs w:val="24"/>
        </w:rPr>
        <w:t>Calendar Copy</w:t>
      </w:r>
      <w:r w:rsidR="00F714C6" w:rsidRPr="00DD57F3">
        <w:rPr>
          <w:rFonts w:eastAsia="Times New Roman" w:cs="Arial"/>
          <w:sz w:val="24"/>
          <w:szCs w:val="24"/>
        </w:rPr>
        <w:t>;</w:t>
      </w:r>
      <w:r w:rsidRPr="00DD57F3">
        <w:rPr>
          <w:rFonts w:eastAsia="Times New Roman" w:cs="Arial"/>
          <w:sz w:val="24"/>
          <w:szCs w:val="24"/>
        </w:rPr>
        <w:t xml:space="preserve"> U</w:t>
      </w:r>
      <w:r w:rsidR="006C680D" w:rsidRPr="00DD57F3">
        <w:rPr>
          <w:rFonts w:eastAsia="Times New Roman" w:cs="Arial"/>
          <w:sz w:val="24"/>
          <w:szCs w:val="24"/>
        </w:rPr>
        <w:t>niversity Degree Requirements</w:t>
      </w:r>
      <w:r w:rsidR="0062406E">
        <w:rPr>
          <w:rFonts w:eastAsia="Times New Roman" w:cs="Arial"/>
          <w:sz w:val="24"/>
          <w:szCs w:val="24"/>
        </w:rPr>
        <w:t xml:space="preserve"> and </w:t>
      </w:r>
      <w:r w:rsidR="006C680D" w:rsidRPr="00DD57F3">
        <w:rPr>
          <w:rFonts w:eastAsia="Times New Roman" w:cs="Arial"/>
          <w:sz w:val="24"/>
          <w:szCs w:val="24"/>
        </w:rPr>
        <w:t>TUFA Collective Agreement.</w:t>
      </w:r>
      <w:r w:rsidRPr="00DD57F3">
        <w:rPr>
          <w:rFonts w:eastAsia="Times New Roman" w:cs="Arial"/>
          <w:sz w:val="24"/>
          <w:szCs w:val="24"/>
        </w:rPr>
        <w:t xml:space="preserve"> Qualified external reviewers were invited to conduct a review of the </w:t>
      </w:r>
      <w:r w:rsidR="00F714C6" w:rsidRPr="00523724">
        <w:rPr>
          <w:rFonts w:eastAsia="Times New Roman" w:cs="Arial"/>
          <w:noProof/>
          <w:sz w:val="24"/>
          <w:szCs w:val="24"/>
        </w:rPr>
        <w:t>two degree</w:t>
      </w:r>
      <w:r w:rsidR="00F714C6" w:rsidRPr="00DD57F3">
        <w:rPr>
          <w:rFonts w:eastAsia="Times New Roman" w:cs="Arial"/>
          <w:sz w:val="24"/>
          <w:szCs w:val="24"/>
        </w:rPr>
        <w:t xml:space="preserve"> </w:t>
      </w:r>
      <w:r w:rsidRPr="00DD57F3">
        <w:rPr>
          <w:rFonts w:eastAsia="Times New Roman" w:cs="Arial"/>
          <w:sz w:val="24"/>
          <w:szCs w:val="24"/>
        </w:rPr>
        <w:t>program</w:t>
      </w:r>
      <w:r w:rsidR="00F714C6" w:rsidRPr="00DD57F3">
        <w:rPr>
          <w:rFonts w:eastAsia="Times New Roman" w:cs="Arial"/>
          <w:sz w:val="24"/>
          <w:szCs w:val="24"/>
        </w:rPr>
        <w:t>s</w:t>
      </w:r>
      <w:r w:rsidRPr="00DD57F3">
        <w:rPr>
          <w:rFonts w:eastAsia="Times New Roman" w:cs="Arial"/>
          <w:sz w:val="24"/>
          <w:szCs w:val="24"/>
        </w:rPr>
        <w:t xml:space="preserve"> which involved a review of all relevant documentation (self-study, appendices, </w:t>
      </w:r>
      <w:proofErr w:type="spellStart"/>
      <w:r w:rsidRPr="00DD57F3">
        <w:rPr>
          <w:rFonts w:eastAsia="Times New Roman" w:cs="Arial"/>
          <w:sz w:val="24"/>
          <w:szCs w:val="24"/>
        </w:rPr>
        <w:t>IQAP</w:t>
      </w:r>
      <w:proofErr w:type="spellEnd"/>
      <w:r w:rsidRPr="00DD57F3">
        <w:rPr>
          <w:rFonts w:eastAsia="Times New Roman" w:cs="Arial"/>
          <w:sz w:val="24"/>
          <w:szCs w:val="24"/>
        </w:rPr>
        <w:t>) in advance of the site visit. A two-day site visit took place where reviewers met with senior admini</w:t>
      </w:r>
      <w:r w:rsidR="00885290" w:rsidRPr="00DD57F3">
        <w:rPr>
          <w:rFonts w:eastAsia="Times New Roman" w:cs="Arial"/>
          <w:sz w:val="24"/>
          <w:szCs w:val="24"/>
        </w:rPr>
        <w:t xml:space="preserve">stration, </w:t>
      </w:r>
      <w:r w:rsidR="00885290" w:rsidRPr="00523724">
        <w:rPr>
          <w:rFonts w:eastAsia="Times New Roman" w:cs="Arial"/>
          <w:noProof/>
          <w:sz w:val="24"/>
          <w:szCs w:val="24"/>
        </w:rPr>
        <w:t>faculty</w:t>
      </w:r>
      <w:r w:rsidR="00523724">
        <w:rPr>
          <w:rFonts w:eastAsia="Times New Roman" w:cs="Arial"/>
          <w:noProof/>
          <w:sz w:val="24"/>
          <w:szCs w:val="24"/>
        </w:rPr>
        <w:t>,</w:t>
      </w:r>
      <w:r w:rsidR="00885290" w:rsidRPr="00DD57F3">
        <w:rPr>
          <w:rFonts w:eastAsia="Times New Roman" w:cs="Arial"/>
          <w:sz w:val="24"/>
          <w:szCs w:val="24"/>
        </w:rPr>
        <w:t xml:space="preserve"> and students</w:t>
      </w:r>
      <w:r w:rsidR="0023196C" w:rsidRPr="00DD57F3">
        <w:rPr>
          <w:rFonts w:eastAsia="Times New Roman" w:cs="Arial"/>
          <w:sz w:val="24"/>
          <w:szCs w:val="24"/>
        </w:rPr>
        <w:t>.</w:t>
      </w:r>
    </w:p>
    <w:p w14:paraId="5CE6B230" w14:textId="77777777" w:rsidR="00C959E2" w:rsidRPr="00DD57F3" w:rsidRDefault="00C959E2" w:rsidP="00DD57F3">
      <w:pPr>
        <w:tabs>
          <w:tab w:val="left" w:pos="3969"/>
        </w:tabs>
        <w:rPr>
          <w:rFonts w:eastAsia="Times New Roman" w:cs="Arial"/>
          <w:sz w:val="24"/>
          <w:szCs w:val="24"/>
        </w:rPr>
      </w:pPr>
    </w:p>
    <w:p w14:paraId="194ED1FA" w14:textId="55E3B29B"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Once the external reviewers’ report was received both the </w:t>
      </w:r>
      <w:r w:rsidR="00836084" w:rsidRPr="00DD57F3">
        <w:rPr>
          <w:rFonts w:eastAsia="Times New Roman" w:cs="Arial"/>
          <w:sz w:val="24"/>
          <w:szCs w:val="24"/>
        </w:rPr>
        <w:t>P</w:t>
      </w:r>
      <w:r w:rsidRPr="00DD57F3">
        <w:rPr>
          <w:rFonts w:eastAsia="Times New Roman" w:cs="Arial"/>
          <w:sz w:val="24"/>
          <w:szCs w:val="24"/>
        </w:rPr>
        <w:t xml:space="preserve">rogram and </w:t>
      </w:r>
      <w:r w:rsidR="00836084" w:rsidRPr="00DD57F3">
        <w:rPr>
          <w:rFonts w:eastAsia="Times New Roman" w:cs="Arial"/>
          <w:sz w:val="24"/>
          <w:szCs w:val="24"/>
        </w:rPr>
        <w:t>D</w:t>
      </w:r>
      <w:r w:rsidRPr="00DD57F3">
        <w:rPr>
          <w:rFonts w:eastAsia="Times New Roman" w:cs="Arial"/>
          <w:sz w:val="24"/>
          <w:szCs w:val="24"/>
        </w:rPr>
        <w:t>ean provided responses to the report. The Cyclical Program Review Committee (</w:t>
      </w:r>
      <w:proofErr w:type="spellStart"/>
      <w:r w:rsidRPr="00DD57F3">
        <w:rPr>
          <w:rFonts w:eastAsia="Times New Roman" w:cs="Arial"/>
          <w:sz w:val="24"/>
          <w:szCs w:val="24"/>
        </w:rPr>
        <w:t>CPRC</w:t>
      </w:r>
      <w:proofErr w:type="spellEnd"/>
      <w:r w:rsidRPr="00DD57F3">
        <w:rPr>
          <w:rFonts w:eastAsia="Times New Roman" w:cs="Arial"/>
          <w:sz w:val="24"/>
          <w:szCs w:val="24"/>
        </w:rPr>
        <w:t>) reviewed and assessed the quality of the degree programs based on the four review documents and report</w:t>
      </w:r>
      <w:r w:rsidR="009F2CE2">
        <w:rPr>
          <w:rFonts w:eastAsia="Times New Roman" w:cs="Arial"/>
          <w:sz w:val="24"/>
          <w:szCs w:val="24"/>
        </w:rPr>
        <w:t>ed</w:t>
      </w:r>
      <w:r w:rsidRPr="00DD57F3">
        <w:rPr>
          <w:rFonts w:eastAsia="Times New Roman" w:cs="Arial"/>
          <w:sz w:val="24"/>
          <w:szCs w:val="24"/>
        </w:rPr>
        <w:t xml:space="preserve"> on significant program strengths, opportunities for improvement and enhancement, and the implementation of recommendations.</w:t>
      </w:r>
    </w:p>
    <w:p w14:paraId="7FDA24EE" w14:textId="77777777" w:rsidR="00C959E2" w:rsidRPr="00DD57F3" w:rsidRDefault="00C959E2" w:rsidP="00DD57F3">
      <w:pPr>
        <w:tabs>
          <w:tab w:val="left" w:pos="3969"/>
        </w:tabs>
        <w:rPr>
          <w:rFonts w:eastAsia="Times New Roman" w:cs="Arial"/>
          <w:i/>
          <w:sz w:val="24"/>
          <w:szCs w:val="24"/>
        </w:rPr>
      </w:pPr>
      <w:r w:rsidRPr="00DD57F3">
        <w:rPr>
          <w:rFonts w:eastAsia="Times New Roman" w:cs="Arial"/>
          <w:i/>
          <w:sz w:val="24"/>
          <w:szCs w:val="24"/>
        </w:rPr>
        <w:t xml:space="preserve"> </w:t>
      </w:r>
    </w:p>
    <w:p w14:paraId="6EC7B8BE" w14:textId="307E0A24"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The Implementation Plan identifies those recommendations selected for </w:t>
      </w:r>
      <w:r w:rsidRPr="00523724">
        <w:rPr>
          <w:rFonts w:eastAsia="Times New Roman" w:cs="Arial"/>
          <w:noProof/>
          <w:sz w:val="24"/>
          <w:szCs w:val="24"/>
        </w:rPr>
        <w:t>implementation</w:t>
      </w:r>
      <w:r w:rsidRPr="00DD57F3">
        <w:rPr>
          <w:rFonts w:eastAsia="Times New Roman" w:cs="Arial"/>
          <w:sz w:val="24"/>
          <w:szCs w:val="24"/>
        </w:rPr>
        <w:t xml:space="preserve"> and </w:t>
      </w:r>
      <w:r w:rsidRPr="00523724">
        <w:rPr>
          <w:rFonts w:eastAsia="Times New Roman" w:cs="Arial"/>
          <w:noProof/>
          <w:sz w:val="24"/>
          <w:szCs w:val="24"/>
        </w:rPr>
        <w:t>specifies:</w:t>
      </w:r>
      <w:r w:rsidRPr="00DD57F3">
        <w:rPr>
          <w:rFonts w:eastAsia="Times New Roman" w:cs="Arial"/>
          <w:sz w:val="24"/>
          <w:szCs w:val="24"/>
        </w:rPr>
        <w:t xml:space="preserve">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w:t>
      </w:r>
      <w:r w:rsidRPr="004B45C1">
        <w:rPr>
          <w:rFonts w:eastAsia="Times New Roman" w:cs="Arial"/>
          <w:sz w:val="24"/>
          <w:szCs w:val="24"/>
        </w:rPr>
        <w:t xml:space="preserve">. The Report is </w:t>
      </w:r>
      <w:r w:rsidRPr="00D65925">
        <w:rPr>
          <w:rFonts w:eastAsia="Times New Roman" w:cs="Arial"/>
          <w:sz w:val="24"/>
          <w:szCs w:val="24"/>
        </w:rPr>
        <w:t xml:space="preserve">due </w:t>
      </w:r>
      <w:r w:rsidR="00B66541" w:rsidRPr="00B8453D">
        <w:rPr>
          <w:rFonts w:eastAsia="Times New Roman" w:cs="Arial"/>
          <w:sz w:val="24"/>
          <w:szCs w:val="24"/>
        </w:rPr>
        <w:t>April 1</w:t>
      </w:r>
      <w:r w:rsidR="005F7C4A" w:rsidRPr="00B8453D">
        <w:rPr>
          <w:rFonts w:eastAsia="Times New Roman" w:cs="Arial"/>
          <w:sz w:val="24"/>
          <w:szCs w:val="24"/>
        </w:rPr>
        <w:t>, 2018</w:t>
      </w:r>
      <w:r w:rsidR="00F714C6" w:rsidRPr="004B45C1">
        <w:rPr>
          <w:rFonts w:eastAsia="Times New Roman" w:cs="Arial"/>
          <w:sz w:val="24"/>
          <w:szCs w:val="24"/>
        </w:rPr>
        <w:t>.</w:t>
      </w:r>
    </w:p>
    <w:p w14:paraId="1CA1C252" w14:textId="5743536E" w:rsidR="00885290" w:rsidRPr="00DD57F3" w:rsidRDefault="00B8453D" w:rsidP="00CE6FCB">
      <w:pPr>
        <w:rPr>
          <w:rFonts w:eastAsia="Times New Roman" w:cs="Arial"/>
          <w:b/>
          <w:color w:val="2E74B5" w:themeColor="accent1" w:themeShade="BF"/>
          <w:sz w:val="24"/>
          <w:szCs w:val="24"/>
        </w:rPr>
      </w:pPr>
      <w:r>
        <w:rPr>
          <w:rFonts w:eastAsia="Times New Roman" w:cs="Arial"/>
          <w:b/>
          <w:color w:val="2E74B5" w:themeColor="accent1" w:themeShade="BF"/>
          <w:sz w:val="24"/>
          <w:szCs w:val="24"/>
        </w:rPr>
        <w:br w:type="page"/>
      </w:r>
    </w:p>
    <w:p w14:paraId="53881510" w14:textId="77777777" w:rsidR="00C959E2" w:rsidRPr="00B8453D" w:rsidRDefault="00C959E2" w:rsidP="00DD57F3">
      <w:pPr>
        <w:pBdr>
          <w:bottom w:val="single" w:sz="2" w:space="1" w:color="auto"/>
        </w:pBdr>
        <w:rPr>
          <w:rFonts w:eastAsia="Times New Roman" w:cs="Arial"/>
          <w:b/>
          <w:color w:val="26744D"/>
          <w:sz w:val="24"/>
          <w:szCs w:val="24"/>
        </w:rPr>
      </w:pPr>
      <w:r w:rsidRPr="00B8453D">
        <w:rPr>
          <w:rFonts w:eastAsia="Times New Roman" w:cs="Arial"/>
          <w:b/>
          <w:color w:val="26744D"/>
          <w:sz w:val="24"/>
          <w:szCs w:val="24"/>
        </w:rPr>
        <w:lastRenderedPageBreak/>
        <w:t>SIGNIFICANT PROGRAM STRENGTHS</w:t>
      </w:r>
    </w:p>
    <w:p w14:paraId="269CE4D9" w14:textId="77777777" w:rsidR="00C959E2" w:rsidRPr="00957B3F" w:rsidRDefault="00C959E2" w:rsidP="00DD57F3">
      <w:pPr>
        <w:rPr>
          <w:rFonts w:eastAsia="Times New Roman" w:cs="Arial"/>
          <w:color w:val="000000"/>
          <w:sz w:val="20"/>
          <w:szCs w:val="20"/>
        </w:rPr>
      </w:pPr>
    </w:p>
    <w:p w14:paraId="6C043118" w14:textId="0A64E026" w:rsidR="00B93178" w:rsidRDefault="00F8457C" w:rsidP="00DD57F3">
      <w:pPr>
        <w:pStyle w:val="ListParagraph"/>
        <w:numPr>
          <w:ilvl w:val="0"/>
          <w:numId w:val="23"/>
        </w:numPr>
        <w:ind w:left="360"/>
        <w:rPr>
          <w:sz w:val="24"/>
          <w:szCs w:val="24"/>
        </w:rPr>
      </w:pPr>
      <w:proofErr w:type="spellStart"/>
      <w:r w:rsidRPr="00DD57F3">
        <w:rPr>
          <w:sz w:val="24"/>
          <w:szCs w:val="24"/>
        </w:rPr>
        <w:t>Interdisciplinarity</w:t>
      </w:r>
      <w:proofErr w:type="spellEnd"/>
      <w:r w:rsidRPr="00DD57F3">
        <w:rPr>
          <w:sz w:val="24"/>
          <w:szCs w:val="24"/>
        </w:rPr>
        <w:t xml:space="preserve"> is a</w:t>
      </w:r>
      <w:r w:rsidR="001E6333">
        <w:rPr>
          <w:sz w:val="24"/>
          <w:szCs w:val="24"/>
        </w:rPr>
        <w:t xml:space="preserve">n important strength of the </w:t>
      </w:r>
      <w:r w:rsidR="009F2CE2">
        <w:rPr>
          <w:sz w:val="24"/>
          <w:szCs w:val="24"/>
        </w:rPr>
        <w:t>d</w:t>
      </w:r>
      <w:r w:rsidRPr="00DD57F3">
        <w:rPr>
          <w:sz w:val="24"/>
          <w:szCs w:val="24"/>
        </w:rPr>
        <w:t xml:space="preserve">egree. </w:t>
      </w:r>
      <w:r w:rsidR="009A69C2">
        <w:rPr>
          <w:sz w:val="24"/>
          <w:szCs w:val="24"/>
        </w:rPr>
        <w:t>Drawing on the core of feminist theory</w:t>
      </w:r>
      <w:r w:rsidR="00E329D7">
        <w:rPr>
          <w:sz w:val="24"/>
          <w:szCs w:val="24"/>
        </w:rPr>
        <w:t>,</w:t>
      </w:r>
      <w:r w:rsidR="009A69C2">
        <w:rPr>
          <w:sz w:val="24"/>
          <w:szCs w:val="24"/>
        </w:rPr>
        <w:t xml:space="preserve"> students </w:t>
      </w:r>
      <w:r w:rsidR="0011775B">
        <w:rPr>
          <w:sz w:val="24"/>
          <w:szCs w:val="24"/>
        </w:rPr>
        <w:t>can</w:t>
      </w:r>
      <w:r w:rsidR="0062406E">
        <w:rPr>
          <w:sz w:val="24"/>
          <w:szCs w:val="24"/>
        </w:rPr>
        <w:t xml:space="preserve"> </w:t>
      </w:r>
      <w:r w:rsidR="009A69C2">
        <w:rPr>
          <w:sz w:val="24"/>
          <w:szCs w:val="24"/>
        </w:rPr>
        <w:t>tailor their degree to any number of themes offering multiple perspective</w:t>
      </w:r>
      <w:r w:rsidR="009419D5">
        <w:rPr>
          <w:sz w:val="24"/>
          <w:szCs w:val="24"/>
        </w:rPr>
        <w:t>s</w:t>
      </w:r>
      <w:r w:rsidR="009A69C2">
        <w:rPr>
          <w:sz w:val="24"/>
          <w:szCs w:val="24"/>
        </w:rPr>
        <w:t xml:space="preserve"> on issues of paramount social importance.  </w:t>
      </w:r>
    </w:p>
    <w:p w14:paraId="5AF7DA2F" w14:textId="77777777" w:rsidR="003E0D9C" w:rsidRPr="00DD57F3" w:rsidRDefault="003E0D9C" w:rsidP="00B8453D">
      <w:pPr>
        <w:pStyle w:val="ListParagraph"/>
        <w:ind w:left="360"/>
        <w:rPr>
          <w:sz w:val="24"/>
          <w:szCs w:val="24"/>
        </w:rPr>
      </w:pPr>
    </w:p>
    <w:p w14:paraId="350933C7" w14:textId="0F28D76B" w:rsidR="007B7E50" w:rsidRDefault="007B7E50" w:rsidP="007B7E50">
      <w:pPr>
        <w:pStyle w:val="ListParagraph"/>
        <w:numPr>
          <w:ilvl w:val="0"/>
          <w:numId w:val="23"/>
        </w:numPr>
        <w:tabs>
          <w:tab w:val="left" w:pos="360"/>
        </w:tabs>
        <w:ind w:left="360"/>
        <w:rPr>
          <w:rFonts w:cs="Arial"/>
          <w:sz w:val="24"/>
          <w:szCs w:val="24"/>
        </w:rPr>
      </w:pPr>
      <w:r>
        <w:rPr>
          <w:rFonts w:cs="Arial"/>
          <w:sz w:val="24"/>
          <w:szCs w:val="24"/>
        </w:rPr>
        <w:t xml:space="preserve">Faculty have a strong scholarly record. They are actively engaged, many as leaders, in inter- and multi-disciplinary production of gender and feminist scholarship in their disciplines. </w:t>
      </w:r>
      <w:r w:rsidR="0062406E">
        <w:rPr>
          <w:rFonts w:cs="Arial"/>
          <w:sz w:val="24"/>
          <w:szCs w:val="24"/>
        </w:rPr>
        <w:t>Specifically</w:t>
      </w:r>
      <w:r>
        <w:rPr>
          <w:rFonts w:cs="Arial"/>
          <w:sz w:val="24"/>
          <w:szCs w:val="24"/>
        </w:rPr>
        <w:t>, their research contributes to the development of disciplinary feminist and gender studies scholarship nationally and internationally.</w:t>
      </w:r>
    </w:p>
    <w:p w14:paraId="77DC64DE" w14:textId="670F057B" w:rsidR="00F8457C" w:rsidRDefault="00F8457C" w:rsidP="00DD57F3">
      <w:pPr>
        <w:pStyle w:val="ListParagraph"/>
        <w:ind w:left="360"/>
        <w:rPr>
          <w:sz w:val="18"/>
          <w:szCs w:val="18"/>
        </w:rPr>
      </w:pPr>
    </w:p>
    <w:p w14:paraId="38B0E54D" w14:textId="76B294B2" w:rsidR="007B7E50" w:rsidRDefault="007B7E50" w:rsidP="007B7E50">
      <w:pPr>
        <w:pStyle w:val="ListParagraph"/>
        <w:numPr>
          <w:ilvl w:val="0"/>
          <w:numId w:val="23"/>
        </w:numPr>
        <w:tabs>
          <w:tab w:val="left" w:pos="360"/>
        </w:tabs>
        <w:ind w:left="360"/>
        <w:rPr>
          <w:rFonts w:cs="Arial"/>
          <w:sz w:val="24"/>
          <w:szCs w:val="24"/>
        </w:rPr>
      </w:pPr>
      <w:r>
        <w:rPr>
          <w:rFonts w:cs="Arial"/>
          <w:sz w:val="24"/>
          <w:szCs w:val="24"/>
        </w:rPr>
        <w:t>There is a</w:t>
      </w:r>
      <w:r w:rsidRPr="00DD57F3">
        <w:rPr>
          <w:rFonts w:cs="Arial"/>
          <w:sz w:val="24"/>
          <w:szCs w:val="24"/>
        </w:rPr>
        <w:t xml:space="preserve"> commitment to </w:t>
      </w:r>
      <w:r>
        <w:rPr>
          <w:rFonts w:cs="Arial"/>
          <w:sz w:val="24"/>
          <w:szCs w:val="24"/>
        </w:rPr>
        <w:t xml:space="preserve">creativity and </w:t>
      </w:r>
      <w:r w:rsidRPr="00A05B94">
        <w:rPr>
          <w:rFonts w:cs="Arial"/>
          <w:noProof/>
          <w:sz w:val="24"/>
          <w:szCs w:val="24"/>
        </w:rPr>
        <w:t>innovation</w:t>
      </w:r>
      <w:r>
        <w:rPr>
          <w:rFonts w:cs="Arial"/>
          <w:noProof/>
          <w:sz w:val="24"/>
          <w:szCs w:val="24"/>
        </w:rPr>
        <w:t xml:space="preserve"> in the </w:t>
      </w:r>
      <w:r w:rsidR="0011775B">
        <w:rPr>
          <w:rFonts w:cs="Arial"/>
          <w:noProof/>
          <w:sz w:val="24"/>
          <w:szCs w:val="24"/>
        </w:rPr>
        <w:t>Program.</w:t>
      </w:r>
    </w:p>
    <w:p w14:paraId="46523FBC" w14:textId="5D399988" w:rsidR="007B7E50" w:rsidRDefault="007B7E50" w:rsidP="00DD57F3">
      <w:pPr>
        <w:pStyle w:val="ListParagraph"/>
        <w:ind w:left="360"/>
        <w:rPr>
          <w:sz w:val="18"/>
          <w:szCs w:val="18"/>
        </w:rPr>
      </w:pPr>
    </w:p>
    <w:p w14:paraId="1593F8DD" w14:textId="27CB8A0E" w:rsidR="0011775B" w:rsidRPr="004B45C1" w:rsidRDefault="0011775B" w:rsidP="0011775B">
      <w:pPr>
        <w:pStyle w:val="ListParagraph"/>
        <w:numPr>
          <w:ilvl w:val="0"/>
          <w:numId w:val="23"/>
        </w:numPr>
        <w:ind w:left="360"/>
        <w:rPr>
          <w:rFonts w:eastAsia="Times New Roman" w:cs="Arial"/>
          <w:color w:val="000000"/>
          <w:sz w:val="24"/>
          <w:szCs w:val="24"/>
        </w:rPr>
      </w:pPr>
      <w:r>
        <w:rPr>
          <w:rFonts w:eastAsia="Times New Roman" w:cs="Arial"/>
          <w:color w:val="000000"/>
          <w:sz w:val="24"/>
          <w:szCs w:val="24"/>
        </w:rPr>
        <w:t xml:space="preserve">The Program has a strong academic focus on future societal needs and </w:t>
      </w:r>
      <w:r w:rsidRPr="00E329D7">
        <w:rPr>
          <w:rFonts w:eastAsia="Times New Roman" w:cs="Arial"/>
          <w:noProof/>
          <w:color w:val="000000"/>
          <w:sz w:val="24"/>
          <w:szCs w:val="24"/>
        </w:rPr>
        <w:t>public</w:t>
      </w:r>
      <w:r>
        <w:rPr>
          <w:rFonts w:eastAsia="Times New Roman" w:cs="Arial"/>
          <w:color w:val="000000"/>
          <w:sz w:val="24"/>
          <w:szCs w:val="24"/>
        </w:rPr>
        <w:t xml:space="preserve"> good. In addition to advancing justice, fairness, and human flourishing, the Program has an </w:t>
      </w:r>
      <w:r w:rsidRPr="00523724">
        <w:rPr>
          <w:rFonts w:eastAsia="Times New Roman" w:cs="Arial"/>
          <w:noProof/>
          <w:color w:val="000000"/>
          <w:sz w:val="24"/>
          <w:szCs w:val="24"/>
        </w:rPr>
        <w:t>enormous</w:t>
      </w:r>
      <w:r>
        <w:rPr>
          <w:rFonts w:eastAsia="Times New Roman" w:cs="Arial"/>
          <w:color w:val="000000"/>
          <w:sz w:val="24"/>
          <w:szCs w:val="24"/>
        </w:rPr>
        <w:t xml:space="preserve"> role to play in practical consideration in sustenance, </w:t>
      </w:r>
      <w:r w:rsidRPr="00523724">
        <w:rPr>
          <w:rFonts w:eastAsia="Times New Roman" w:cs="Arial"/>
          <w:noProof/>
          <w:color w:val="000000"/>
          <w:sz w:val="24"/>
          <w:szCs w:val="24"/>
        </w:rPr>
        <w:t>security,</w:t>
      </w:r>
      <w:r>
        <w:rPr>
          <w:rFonts w:eastAsia="Times New Roman" w:cs="Arial"/>
          <w:color w:val="000000"/>
          <w:sz w:val="24"/>
          <w:szCs w:val="24"/>
        </w:rPr>
        <w:t xml:space="preserve"> and survival. </w:t>
      </w:r>
    </w:p>
    <w:p w14:paraId="29A94690" w14:textId="77777777" w:rsidR="007B7E50" w:rsidRPr="007B7E50" w:rsidRDefault="007B7E50" w:rsidP="007B7E50">
      <w:pPr>
        <w:pStyle w:val="ListParagraph"/>
        <w:rPr>
          <w:sz w:val="18"/>
          <w:szCs w:val="18"/>
        </w:rPr>
      </w:pPr>
    </w:p>
    <w:p w14:paraId="4F1C00A6" w14:textId="2B83B27E" w:rsidR="007B7E50" w:rsidRDefault="00523724" w:rsidP="00B66541">
      <w:pPr>
        <w:pStyle w:val="ListParagraph"/>
        <w:numPr>
          <w:ilvl w:val="0"/>
          <w:numId w:val="46"/>
        </w:numPr>
        <w:tabs>
          <w:tab w:val="left" w:pos="360"/>
        </w:tabs>
        <w:ind w:left="360" w:right="147"/>
        <w:rPr>
          <w:rFonts w:cs="Arial"/>
          <w:noProof/>
          <w:sz w:val="24"/>
          <w:szCs w:val="24"/>
        </w:rPr>
      </w:pPr>
      <w:r w:rsidRPr="0011775B">
        <w:rPr>
          <w:rFonts w:cs="Arial"/>
          <w:sz w:val="24"/>
          <w:szCs w:val="24"/>
        </w:rPr>
        <w:t xml:space="preserve">Students majoring in </w:t>
      </w:r>
      <w:r w:rsidR="009F2CE2" w:rsidRPr="0011775B">
        <w:rPr>
          <w:rFonts w:cs="Arial"/>
          <w:sz w:val="24"/>
          <w:szCs w:val="24"/>
        </w:rPr>
        <w:t>Gender and Women’s Studies</w:t>
      </w:r>
      <w:r w:rsidRPr="0011775B">
        <w:rPr>
          <w:rFonts w:cs="Arial"/>
          <w:sz w:val="24"/>
          <w:szCs w:val="24"/>
        </w:rPr>
        <w:t xml:space="preserve"> at Trent </w:t>
      </w:r>
      <w:r w:rsidRPr="0011775B">
        <w:rPr>
          <w:sz w:val="24"/>
          <w:szCs w:val="24"/>
        </w:rPr>
        <w:t xml:space="preserve">students have opportunities for experiential learning and transformative experiences beyond what are usually possible in the traditional classroom environment; including </w:t>
      </w:r>
      <w:r w:rsidRPr="0011775B">
        <w:rPr>
          <w:rFonts w:cs="Arial"/>
          <w:sz w:val="24"/>
          <w:szCs w:val="24"/>
        </w:rPr>
        <w:t xml:space="preserve">options in upper years to undertake </w:t>
      </w:r>
      <w:r w:rsidRPr="0011775B">
        <w:rPr>
          <w:rFonts w:cs="Arial"/>
          <w:noProof/>
          <w:sz w:val="24"/>
          <w:szCs w:val="24"/>
        </w:rPr>
        <w:t>community based</w:t>
      </w:r>
      <w:r w:rsidRPr="0011775B">
        <w:rPr>
          <w:rFonts w:cs="Arial"/>
          <w:sz w:val="24"/>
          <w:szCs w:val="24"/>
        </w:rPr>
        <w:t xml:space="preserve"> research projects and courses on activism</w:t>
      </w:r>
      <w:r w:rsidR="00773EEB" w:rsidRPr="0011775B">
        <w:rPr>
          <w:rFonts w:cs="Arial"/>
          <w:sz w:val="24"/>
          <w:szCs w:val="24"/>
        </w:rPr>
        <w:t xml:space="preserve">. </w:t>
      </w:r>
      <w:r w:rsidR="007B7E50" w:rsidRPr="0011775B">
        <w:rPr>
          <w:rFonts w:cs="Arial"/>
          <w:noProof/>
          <w:sz w:val="24"/>
          <w:szCs w:val="24"/>
        </w:rPr>
        <w:t xml:space="preserve">Students spoke eloquently of their excellent learning experiences, </w:t>
      </w:r>
      <w:r w:rsidR="001C32EB">
        <w:rPr>
          <w:rFonts w:cs="Arial"/>
          <w:noProof/>
          <w:sz w:val="24"/>
          <w:szCs w:val="24"/>
        </w:rPr>
        <w:t xml:space="preserve">for example, an </w:t>
      </w:r>
      <w:r w:rsidR="007B7E50" w:rsidRPr="0011775B">
        <w:rPr>
          <w:rFonts w:cs="Arial"/>
          <w:noProof/>
          <w:sz w:val="24"/>
          <w:szCs w:val="24"/>
        </w:rPr>
        <w:t xml:space="preserve"> extensive focus on training students for research within the program</w:t>
      </w:r>
      <w:r w:rsidR="0011775B">
        <w:rPr>
          <w:rFonts w:cs="Arial"/>
          <w:noProof/>
          <w:sz w:val="24"/>
          <w:szCs w:val="24"/>
        </w:rPr>
        <w:t>.</w:t>
      </w:r>
    </w:p>
    <w:p w14:paraId="693F2FA9" w14:textId="77777777" w:rsidR="0011775B" w:rsidRPr="0011775B" w:rsidRDefault="0011775B" w:rsidP="0011775B">
      <w:pPr>
        <w:pStyle w:val="ListParagraph"/>
        <w:tabs>
          <w:tab w:val="left" w:pos="360"/>
        </w:tabs>
        <w:ind w:left="1080" w:right="147"/>
        <w:rPr>
          <w:rFonts w:cs="Arial"/>
          <w:noProof/>
          <w:sz w:val="24"/>
          <w:szCs w:val="24"/>
        </w:rPr>
      </w:pPr>
    </w:p>
    <w:p w14:paraId="0AA95469" w14:textId="5BA80EE5" w:rsidR="00596A7F" w:rsidRDefault="0011775B" w:rsidP="00B66541">
      <w:pPr>
        <w:pStyle w:val="ListParagraph"/>
        <w:numPr>
          <w:ilvl w:val="0"/>
          <w:numId w:val="47"/>
        </w:numPr>
        <w:tabs>
          <w:tab w:val="left" w:pos="360"/>
        </w:tabs>
        <w:ind w:left="360"/>
        <w:rPr>
          <w:rFonts w:cs="Arial"/>
          <w:sz w:val="24"/>
          <w:szCs w:val="24"/>
        </w:rPr>
      </w:pPr>
      <w:r>
        <w:rPr>
          <w:rFonts w:cs="Arial"/>
          <w:noProof/>
          <w:sz w:val="24"/>
          <w:szCs w:val="24"/>
        </w:rPr>
        <w:t>C</w:t>
      </w:r>
      <w:r w:rsidR="00596A7F" w:rsidRPr="00F7260F">
        <w:rPr>
          <w:rFonts w:cs="Arial"/>
          <w:noProof/>
          <w:sz w:val="24"/>
          <w:szCs w:val="24"/>
        </w:rPr>
        <w:t xml:space="preserve">ommunity engaged research </w:t>
      </w:r>
      <w:r>
        <w:rPr>
          <w:rFonts w:cs="Arial"/>
          <w:noProof/>
          <w:sz w:val="24"/>
          <w:szCs w:val="24"/>
        </w:rPr>
        <w:t xml:space="preserve">opportunities </w:t>
      </w:r>
      <w:r w:rsidR="00596A7F" w:rsidRPr="00F7260F">
        <w:rPr>
          <w:rFonts w:cs="Arial"/>
          <w:noProof/>
          <w:sz w:val="24"/>
          <w:szCs w:val="24"/>
        </w:rPr>
        <w:t xml:space="preserve">offered at </w:t>
      </w:r>
      <w:r>
        <w:rPr>
          <w:rFonts w:cs="Arial"/>
          <w:noProof/>
          <w:sz w:val="24"/>
          <w:szCs w:val="24"/>
        </w:rPr>
        <w:t xml:space="preserve">the </w:t>
      </w:r>
      <w:r w:rsidR="00596A7F" w:rsidRPr="00F7260F">
        <w:rPr>
          <w:rFonts w:cs="Arial"/>
          <w:noProof/>
          <w:sz w:val="24"/>
          <w:szCs w:val="24"/>
        </w:rPr>
        <w:t>3</w:t>
      </w:r>
      <w:r w:rsidR="00596A7F" w:rsidRPr="00B66541">
        <w:rPr>
          <w:rFonts w:cs="Arial"/>
          <w:noProof/>
          <w:sz w:val="24"/>
          <w:szCs w:val="24"/>
          <w:vertAlign w:val="superscript"/>
        </w:rPr>
        <w:t>rd</w:t>
      </w:r>
      <w:r w:rsidR="00596A7F" w:rsidRPr="00F7260F">
        <w:rPr>
          <w:rFonts w:cs="Arial"/>
          <w:noProof/>
          <w:sz w:val="24"/>
          <w:szCs w:val="24"/>
        </w:rPr>
        <w:t xml:space="preserve"> and 4</w:t>
      </w:r>
      <w:r w:rsidR="00596A7F" w:rsidRPr="00B66541">
        <w:rPr>
          <w:rFonts w:cs="Arial"/>
          <w:noProof/>
          <w:sz w:val="24"/>
          <w:szCs w:val="24"/>
          <w:vertAlign w:val="superscript"/>
        </w:rPr>
        <w:t>th</w:t>
      </w:r>
      <w:r w:rsidR="00596A7F" w:rsidRPr="00F7260F">
        <w:rPr>
          <w:rFonts w:cs="Arial"/>
          <w:noProof/>
          <w:sz w:val="24"/>
          <w:szCs w:val="24"/>
        </w:rPr>
        <w:t xml:space="preserve"> year levels</w:t>
      </w:r>
      <w:r>
        <w:rPr>
          <w:rFonts w:cs="Arial"/>
          <w:noProof/>
          <w:sz w:val="24"/>
          <w:szCs w:val="24"/>
        </w:rPr>
        <w:t>,</w:t>
      </w:r>
      <w:r w:rsidR="00596A7F" w:rsidRPr="00F7260F">
        <w:rPr>
          <w:rFonts w:cs="Arial"/>
          <w:noProof/>
          <w:sz w:val="24"/>
          <w:szCs w:val="24"/>
        </w:rPr>
        <w:t xml:space="preserve"> cited by students as offering exceptional opportunities to participate in real, on the ground , research with organizations in the community</w:t>
      </w:r>
      <w:r>
        <w:rPr>
          <w:rFonts w:cs="Arial"/>
          <w:noProof/>
          <w:sz w:val="24"/>
          <w:szCs w:val="24"/>
        </w:rPr>
        <w:t>.</w:t>
      </w:r>
    </w:p>
    <w:p w14:paraId="59505F26" w14:textId="77777777" w:rsidR="0011775B" w:rsidRDefault="0011775B" w:rsidP="0011775B">
      <w:pPr>
        <w:pStyle w:val="ListParagraph"/>
        <w:tabs>
          <w:tab w:val="left" w:pos="360"/>
        </w:tabs>
        <w:ind w:left="360"/>
        <w:rPr>
          <w:rFonts w:cs="Arial"/>
          <w:sz w:val="24"/>
          <w:szCs w:val="24"/>
        </w:rPr>
      </w:pPr>
    </w:p>
    <w:p w14:paraId="4B1206DE" w14:textId="56CEE2AF" w:rsidR="00596A7F" w:rsidRDefault="0011775B" w:rsidP="0011775B">
      <w:pPr>
        <w:pStyle w:val="ListParagraph"/>
        <w:numPr>
          <w:ilvl w:val="0"/>
          <w:numId w:val="48"/>
        </w:numPr>
        <w:ind w:left="360"/>
        <w:rPr>
          <w:rFonts w:cs="Arial"/>
          <w:noProof/>
          <w:sz w:val="24"/>
          <w:szCs w:val="24"/>
        </w:rPr>
      </w:pPr>
      <w:r w:rsidRPr="0011775B">
        <w:rPr>
          <w:rFonts w:cs="Arial"/>
          <w:noProof/>
          <w:sz w:val="24"/>
          <w:szCs w:val="24"/>
        </w:rPr>
        <w:t xml:space="preserve">Strengths of the program </w:t>
      </w:r>
      <w:r>
        <w:rPr>
          <w:rFonts w:cs="Arial"/>
          <w:noProof/>
          <w:sz w:val="24"/>
          <w:szCs w:val="24"/>
        </w:rPr>
        <w:t>include a</w:t>
      </w:r>
      <w:r w:rsidRPr="0011775B">
        <w:rPr>
          <w:rFonts w:cs="Arial"/>
          <w:noProof/>
          <w:sz w:val="24"/>
          <w:szCs w:val="24"/>
        </w:rPr>
        <w:t xml:space="preserve"> </w:t>
      </w:r>
      <w:r w:rsidR="00596A7F" w:rsidRPr="0011775B">
        <w:rPr>
          <w:rFonts w:cs="Arial"/>
          <w:noProof/>
          <w:sz w:val="24"/>
          <w:szCs w:val="24"/>
        </w:rPr>
        <w:t>focus on critical inquiry and problem-ba</w:t>
      </w:r>
      <w:r w:rsidR="00F7260F" w:rsidRPr="0011775B">
        <w:rPr>
          <w:rFonts w:cs="Arial"/>
          <w:noProof/>
          <w:sz w:val="24"/>
          <w:szCs w:val="24"/>
        </w:rPr>
        <w:t>sed</w:t>
      </w:r>
      <w:r w:rsidR="00596A7F" w:rsidRPr="0011775B">
        <w:rPr>
          <w:rFonts w:cs="Arial"/>
          <w:noProof/>
          <w:sz w:val="24"/>
          <w:szCs w:val="24"/>
        </w:rPr>
        <w:t xml:space="preserve"> analysis</w:t>
      </w:r>
      <w:r w:rsidRPr="0011775B">
        <w:rPr>
          <w:rFonts w:cs="Arial"/>
          <w:noProof/>
          <w:sz w:val="24"/>
          <w:szCs w:val="24"/>
        </w:rPr>
        <w:t xml:space="preserve">. </w:t>
      </w:r>
      <w:r>
        <w:rPr>
          <w:rFonts w:cs="Arial"/>
          <w:noProof/>
          <w:sz w:val="24"/>
          <w:szCs w:val="24"/>
        </w:rPr>
        <w:t xml:space="preserve">As well the program foci emphasizes the </w:t>
      </w:r>
      <w:r w:rsidR="00596A7F" w:rsidRPr="0011775B">
        <w:rPr>
          <w:rFonts w:cs="Arial"/>
          <w:noProof/>
          <w:sz w:val="24"/>
          <w:szCs w:val="24"/>
        </w:rPr>
        <w:t xml:space="preserve">training </w:t>
      </w:r>
      <w:r>
        <w:rPr>
          <w:rFonts w:cs="Arial"/>
          <w:noProof/>
          <w:sz w:val="24"/>
          <w:szCs w:val="24"/>
        </w:rPr>
        <w:t>of transf</w:t>
      </w:r>
      <w:r w:rsidR="00223CA9">
        <w:rPr>
          <w:rFonts w:cs="Arial"/>
          <w:noProof/>
          <w:sz w:val="24"/>
          <w:szCs w:val="24"/>
        </w:rPr>
        <w:t>errable</w:t>
      </w:r>
      <w:r w:rsidR="00596A7F" w:rsidRPr="0011775B">
        <w:rPr>
          <w:rFonts w:cs="Arial"/>
          <w:noProof/>
          <w:sz w:val="24"/>
          <w:szCs w:val="24"/>
        </w:rPr>
        <w:t xml:space="preserve"> skills, including communication, application of knowledge, ethical and professional conduct and socially responsbile engagement with communities and the world</w:t>
      </w:r>
      <w:r>
        <w:rPr>
          <w:rFonts w:cs="Arial"/>
          <w:noProof/>
          <w:sz w:val="24"/>
          <w:szCs w:val="24"/>
        </w:rPr>
        <w:t>, all of which are invaluable to students.</w:t>
      </w:r>
    </w:p>
    <w:p w14:paraId="29463EE2" w14:textId="77777777" w:rsidR="0011775B" w:rsidRPr="0011775B" w:rsidRDefault="0011775B" w:rsidP="0011775B">
      <w:pPr>
        <w:pStyle w:val="ListParagraph"/>
        <w:ind w:left="360"/>
        <w:rPr>
          <w:rFonts w:cs="Arial"/>
          <w:noProof/>
          <w:sz w:val="24"/>
          <w:szCs w:val="24"/>
        </w:rPr>
      </w:pPr>
    </w:p>
    <w:p w14:paraId="59A05116" w14:textId="063B4F06" w:rsidR="007B7E50" w:rsidRDefault="0011775B" w:rsidP="00B66541">
      <w:pPr>
        <w:pStyle w:val="ListParagraph"/>
        <w:numPr>
          <w:ilvl w:val="0"/>
          <w:numId w:val="48"/>
        </w:numPr>
        <w:tabs>
          <w:tab w:val="left" w:pos="360"/>
        </w:tabs>
        <w:ind w:left="360"/>
        <w:rPr>
          <w:rFonts w:cs="Arial"/>
          <w:sz w:val="24"/>
          <w:szCs w:val="24"/>
        </w:rPr>
      </w:pPr>
      <w:r>
        <w:rPr>
          <w:rFonts w:cs="Arial"/>
          <w:sz w:val="24"/>
          <w:szCs w:val="24"/>
        </w:rPr>
        <w:t xml:space="preserve">The </w:t>
      </w:r>
      <w:r w:rsidR="007B7E50" w:rsidRPr="007B7E50">
        <w:rPr>
          <w:rFonts w:cs="Arial"/>
          <w:sz w:val="24"/>
          <w:szCs w:val="24"/>
        </w:rPr>
        <w:t>New Walls to Bridges program with Sociology is an exciting addition to the program and its social justice orientation</w:t>
      </w:r>
      <w:r>
        <w:rPr>
          <w:rFonts w:cs="Arial"/>
          <w:sz w:val="24"/>
          <w:szCs w:val="24"/>
        </w:rPr>
        <w:t>.</w:t>
      </w:r>
    </w:p>
    <w:p w14:paraId="543DF1B8" w14:textId="77777777" w:rsidR="0011775B" w:rsidRPr="0011775B" w:rsidRDefault="0011775B" w:rsidP="0011775B">
      <w:pPr>
        <w:pStyle w:val="ListParagraph"/>
        <w:rPr>
          <w:rFonts w:cs="Arial"/>
          <w:sz w:val="24"/>
          <w:szCs w:val="24"/>
        </w:rPr>
      </w:pPr>
    </w:p>
    <w:p w14:paraId="7E3D922B" w14:textId="68514DA7" w:rsidR="007B7E50" w:rsidRPr="00B66541" w:rsidRDefault="0011775B" w:rsidP="00B66541">
      <w:pPr>
        <w:pStyle w:val="ListParagraph"/>
        <w:numPr>
          <w:ilvl w:val="0"/>
          <w:numId w:val="48"/>
        </w:numPr>
        <w:tabs>
          <w:tab w:val="left" w:pos="360"/>
        </w:tabs>
        <w:ind w:left="360"/>
        <w:rPr>
          <w:rFonts w:cs="Arial"/>
          <w:sz w:val="24"/>
          <w:szCs w:val="24"/>
        </w:rPr>
      </w:pPr>
      <w:r>
        <w:rPr>
          <w:rFonts w:cs="Arial"/>
          <w:sz w:val="24"/>
          <w:szCs w:val="24"/>
        </w:rPr>
        <w:t>The n</w:t>
      </w:r>
      <w:r w:rsidR="007B7E50" w:rsidRPr="007B7E50">
        <w:rPr>
          <w:rFonts w:cs="Arial"/>
          <w:sz w:val="24"/>
          <w:szCs w:val="24"/>
        </w:rPr>
        <w:t xml:space="preserve">ew speaker series facilitates intellectual and scholarly community building among faculty members with gender-related and feminist research interests. </w:t>
      </w:r>
      <w:r>
        <w:rPr>
          <w:rFonts w:cs="Arial"/>
          <w:sz w:val="24"/>
          <w:szCs w:val="24"/>
        </w:rPr>
        <w:t xml:space="preserve">Students are exposed to </w:t>
      </w:r>
      <w:r w:rsidR="007B7E50" w:rsidRPr="007B7E50">
        <w:rPr>
          <w:rFonts w:cs="Arial"/>
          <w:sz w:val="24"/>
          <w:szCs w:val="24"/>
        </w:rPr>
        <w:t>new and emerging faculty research</w:t>
      </w:r>
    </w:p>
    <w:p w14:paraId="34443CA7" w14:textId="6052C201" w:rsidR="00B8453D" w:rsidRDefault="00B8453D" w:rsidP="00B66541">
      <w:pPr>
        <w:tabs>
          <w:tab w:val="left" w:pos="360"/>
        </w:tabs>
        <w:rPr>
          <w:rFonts w:cs="Arial"/>
          <w:sz w:val="24"/>
          <w:szCs w:val="24"/>
        </w:rPr>
      </w:pPr>
    </w:p>
    <w:p w14:paraId="61E98EE1" w14:textId="03EDC016" w:rsidR="00A10805" w:rsidRDefault="00A10805" w:rsidP="00B66541">
      <w:pPr>
        <w:tabs>
          <w:tab w:val="left" w:pos="360"/>
        </w:tabs>
        <w:rPr>
          <w:rFonts w:cs="Arial"/>
          <w:sz w:val="24"/>
          <w:szCs w:val="24"/>
        </w:rPr>
      </w:pPr>
    </w:p>
    <w:p w14:paraId="52EEC157" w14:textId="59EFB7F2" w:rsidR="00A10805" w:rsidRDefault="00A10805" w:rsidP="00B66541">
      <w:pPr>
        <w:tabs>
          <w:tab w:val="left" w:pos="360"/>
        </w:tabs>
        <w:rPr>
          <w:rFonts w:cs="Arial"/>
          <w:sz w:val="24"/>
          <w:szCs w:val="24"/>
        </w:rPr>
      </w:pPr>
    </w:p>
    <w:p w14:paraId="5C70A484" w14:textId="6790A8A1" w:rsidR="00A10805" w:rsidRDefault="00A10805" w:rsidP="00B66541">
      <w:pPr>
        <w:tabs>
          <w:tab w:val="left" w:pos="360"/>
        </w:tabs>
        <w:rPr>
          <w:rFonts w:cs="Arial"/>
          <w:sz w:val="24"/>
          <w:szCs w:val="24"/>
        </w:rPr>
      </w:pPr>
    </w:p>
    <w:p w14:paraId="33A20ACC" w14:textId="77777777" w:rsidR="00A10805" w:rsidRDefault="00A10805" w:rsidP="00B66541">
      <w:pPr>
        <w:tabs>
          <w:tab w:val="left" w:pos="360"/>
        </w:tabs>
        <w:rPr>
          <w:rFonts w:cs="Arial"/>
          <w:sz w:val="24"/>
          <w:szCs w:val="24"/>
        </w:rPr>
      </w:pPr>
    </w:p>
    <w:p w14:paraId="1D3FAB1F" w14:textId="77777777" w:rsidR="000F34F8" w:rsidRPr="00A05B94" w:rsidRDefault="000F34F8" w:rsidP="00A05B94">
      <w:pPr>
        <w:rPr>
          <w:rFonts w:eastAsia="Times New Roman" w:cs="Arial"/>
          <w:color w:val="000000"/>
          <w:sz w:val="24"/>
          <w:szCs w:val="24"/>
        </w:rPr>
      </w:pPr>
    </w:p>
    <w:p w14:paraId="2E949449" w14:textId="77777777" w:rsidR="00C959E2" w:rsidRPr="00B8453D" w:rsidRDefault="00C959E2" w:rsidP="00DD57F3">
      <w:pPr>
        <w:pBdr>
          <w:bottom w:val="single" w:sz="2" w:space="1" w:color="auto"/>
        </w:pBdr>
        <w:rPr>
          <w:rFonts w:eastAsia="Times New Roman" w:cs="Arial"/>
          <w:b/>
          <w:color w:val="26744D"/>
          <w:sz w:val="24"/>
          <w:szCs w:val="24"/>
        </w:rPr>
      </w:pPr>
      <w:r w:rsidRPr="00B8453D">
        <w:rPr>
          <w:rFonts w:eastAsia="Times New Roman" w:cs="Arial"/>
          <w:b/>
          <w:color w:val="26744D"/>
          <w:sz w:val="24"/>
          <w:szCs w:val="24"/>
        </w:rPr>
        <w:t>OPPORTUNITIES FOR PROGRAM IMPROVEMENT AND ENHANCEMENT</w:t>
      </w:r>
    </w:p>
    <w:p w14:paraId="15098E10" w14:textId="77777777" w:rsidR="00C959E2" w:rsidRPr="00DD57F3" w:rsidRDefault="00C959E2" w:rsidP="00DD57F3">
      <w:pPr>
        <w:autoSpaceDE w:val="0"/>
        <w:autoSpaceDN w:val="0"/>
        <w:adjustRightInd w:val="0"/>
        <w:rPr>
          <w:rFonts w:eastAsia="Calibri" w:cs="Arial"/>
          <w:color w:val="000000"/>
          <w:sz w:val="24"/>
          <w:szCs w:val="24"/>
          <w:lang w:eastAsia="en-CA"/>
        </w:rPr>
      </w:pPr>
    </w:p>
    <w:p w14:paraId="2A9BB19D" w14:textId="77777777" w:rsidR="003F7087" w:rsidRPr="00DD57F3" w:rsidRDefault="003F7087" w:rsidP="00DD57F3">
      <w:pPr>
        <w:autoSpaceDE w:val="0"/>
        <w:autoSpaceDN w:val="0"/>
        <w:adjustRightInd w:val="0"/>
        <w:rPr>
          <w:rFonts w:eastAsia="Calibri" w:cs="Arial"/>
          <w:color w:val="000000"/>
          <w:sz w:val="24"/>
          <w:szCs w:val="24"/>
          <w:lang w:eastAsia="en-CA"/>
        </w:rPr>
      </w:pPr>
      <w:r w:rsidRPr="00DD57F3">
        <w:rPr>
          <w:rFonts w:eastAsia="Calibri" w:cs="Arial"/>
          <w:color w:val="000000"/>
          <w:sz w:val="24"/>
          <w:szCs w:val="24"/>
          <w:lang w:eastAsia="en-CA"/>
        </w:rPr>
        <w:t>Many of these opportunities are included as part of the formal recommendations however highlights would include:</w:t>
      </w:r>
    </w:p>
    <w:p w14:paraId="31F9978C" w14:textId="77777777" w:rsidR="005D5621" w:rsidRDefault="005D5621" w:rsidP="00DD57F3">
      <w:pPr>
        <w:pStyle w:val="ListParagraph"/>
        <w:autoSpaceDE w:val="0"/>
        <w:autoSpaceDN w:val="0"/>
        <w:adjustRightInd w:val="0"/>
        <w:ind w:left="0"/>
        <w:rPr>
          <w:rFonts w:eastAsia="Calibri" w:cs="Arial"/>
          <w:color w:val="000000"/>
          <w:sz w:val="24"/>
          <w:szCs w:val="24"/>
          <w:lang w:eastAsia="en-CA"/>
        </w:rPr>
      </w:pPr>
    </w:p>
    <w:p w14:paraId="2121ADD4" w14:textId="2EE39014" w:rsidR="0011775B" w:rsidRDefault="0011775B" w:rsidP="0011775B">
      <w:pPr>
        <w:pStyle w:val="ListParagraph"/>
        <w:numPr>
          <w:ilvl w:val="0"/>
          <w:numId w:val="23"/>
        </w:numPr>
        <w:autoSpaceDE w:val="0"/>
        <w:autoSpaceDN w:val="0"/>
        <w:adjustRightInd w:val="0"/>
        <w:ind w:left="360"/>
        <w:rPr>
          <w:rFonts w:eastAsia="Calibri" w:cs="Arial"/>
          <w:color w:val="000000"/>
          <w:sz w:val="24"/>
          <w:szCs w:val="24"/>
          <w:lang w:eastAsia="en-CA"/>
        </w:rPr>
      </w:pPr>
      <w:r>
        <w:rPr>
          <w:rFonts w:eastAsia="Calibri" w:cs="Arial"/>
          <w:color w:val="000000"/>
          <w:sz w:val="24"/>
          <w:szCs w:val="24"/>
          <w:lang w:eastAsia="en-CA"/>
        </w:rPr>
        <w:t>A m</w:t>
      </w:r>
      <w:r w:rsidR="00596A7F">
        <w:rPr>
          <w:rFonts w:eastAsia="Calibri" w:cs="Arial"/>
          <w:color w:val="000000"/>
          <w:sz w:val="24"/>
          <w:szCs w:val="24"/>
          <w:lang w:eastAsia="en-CA"/>
        </w:rPr>
        <w:t xml:space="preserve">inimal number of courses </w:t>
      </w:r>
      <w:r>
        <w:rPr>
          <w:rFonts w:eastAsia="Calibri" w:cs="Arial"/>
          <w:color w:val="000000"/>
          <w:sz w:val="24"/>
          <w:szCs w:val="24"/>
          <w:lang w:eastAsia="en-CA"/>
        </w:rPr>
        <w:t xml:space="preserve">are </w:t>
      </w:r>
      <w:r w:rsidR="00596A7F">
        <w:rPr>
          <w:rFonts w:eastAsia="Calibri" w:cs="Arial"/>
          <w:color w:val="000000"/>
          <w:sz w:val="24"/>
          <w:szCs w:val="24"/>
          <w:lang w:eastAsia="en-CA"/>
        </w:rPr>
        <w:t xml:space="preserve">offered each year </w:t>
      </w:r>
      <w:r>
        <w:rPr>
          <w:rFonts w:eastAsia="Calibri" w:cs="Arial"/>
          <w:color w:val="000000"/>
          <w:sz w:val="24"/>
          <w:szCs w:val="24"/>
          <w:lang w:eastAsia="en-CA"/>
        </w:rPr>
        <w:t xml:space="preserve">providing limited </w:t>
      </w:r>
      <w:r w:rsidR="0062406E">
        <w:rPr>
          <w:rFonts w:eastAsia="Calibri" w:cs="Arial"/>
          <w:color w:val="000000"/>
          <w:sz w:val="24"/>
          <w:szCs w:val="24"/>
          <w:lang w:eastAsia="en-CA"/>
        </w:rPr>
        <w:t>choices</w:t>
      </w:r>
      <w:r>
        <w:rPr>
          <w:rFonts w:eastAsia="Calibri" w:cs="Arial"/>
          <w:color w:val="000000"/>
          <w:sz w:val="24"/>
          <w:szCs w:val="24"/>
          <w:lang w:eastAsia="en-CA"/>
        </w:rPr>
        <w:t xml:space="preserve"> for students in any given year.</w:t>
      </w:r>
    </w:p>
    <w:p w14:paraId="44688B43" w14:textId="38C1C042" w:rsidR="00596A7F" w:rsidRDefault="00596A7F" w:rsidP="00DD57F3">
      <w:pPr>
        <w:pStyle w:val="ListParagraph"/>
        <w:autoSpaceDE w:val="0"/>
        <w:autoSpaceDN w:val="0"/>
        <w:adjustRightInd w:val="0"/>
        <w:ind w:left="0"/>
        <w:rPr>
          <w:rFonts w:eastAsia="Calibri" w:cs="Arial"/>
          <w:color w:val="000000"/>
          <w:sz w:val="24"/>
          <w:szCs w:val="24"/>
          <w:lang w:eastAsia="en-CA"/>
        </w:rPr>
      </w:pPr>
    </w:p>
    <w:p w14:paraId="79B35517" w14:textId="030C7650" w:rsidR="00596A7F" w:rsidRDefault="00063EDF" w:rsidP="00063EDF">
      <w:pPr>
        <w:pStyle w:val="ListParagraph"/>
        <w:numPr>
          <w:ilvl w:val="0"/>
          <w:numId w:val="23"/>
        </w:numPr>
        <w:autoSpaceDE w:val="0"/>
        <w:autoSpaceDN w:val="0"/>
        <w:adjustRightInd w:val="0"/>
        <w:ind w:left="360"/>
        <w:rPr>
          <w:rFonts w:eastAsia="Calibri" w:cs="Arial"/>
          <w:color w:val="000000"/>
          <w:sz w:val="24"/>
          <w:szCs w:val="24"/>
          <w:lang w:eastAsia="en-CA"/>
        </w:rPr>
      </w:pPr>
      <w:r>
        <w:rPr>
          <w:rFonts w:eastAsia="Calibri" w:cs="Arial"/>
          <w:color w:val="000000"/>
          <w:sz w:val="24"/>
          <w:szCs w:val="24"/>
          <w:lang w:eastAsia="en-CA"/>
        </w:rPr>
        <w:t xml:space="preserve">Opportunities to explore further cross-listing with Indigenous Studies should be explored, </w:t>
      </w:r>
      <w:r w:rsidR="00A87F0B">
        <w:rPr>
          <w:rFonts w:eastAsia="Calibri" w:cs="Arial"/>
          <w:color w:val="000000"/>
          <w:sz w:val="24"/>
          <w:szCs w:val="24"/>
          <w:lang w:eastAsia="en-CA"/>
        </w:rPr>
        <w:t>specifically</w:t>
      </w:r>
      <w:r>
        <w:rPr>
          <w:rFonts w:eastAsia="Calibri" w:cs="Arial"/>
          <w:color w:val="000000"/>
          <w:sz w:val="24"/>
          <w:szCs w:val="24"/>
          <w:lang w:eastAsia="en-CA"/>
        </w:rPr>
        <w:t xml:space="preserve"> in the areas of I</w:t>
      </w:r>
      <w:r w:rsidR="00596A7F">
        <w:rPr>
          <w:rFonts w:eastAsia="Calibri" w:cs="Arial"/>
          <w:color w:val="000000"/>
          <w:sz w:val="24"/>
          <w:szCs w:val="24"/>
          <w:lang w:eastAsia="en-CA"/>
        </w:rPr>
        <w:t>ndigenous Critical race</w:t>
      </w:r>
      <w:r>
        <w:rPr>
          <w:rFonts w:eastAsia="Calibri" w:cs="Arial"/>
          <w:color w:val="000000"/>
          <w:sz w:val="24"/>
          <w:szCs w:val="24"/>
          <w:lang w:eastAsia="en-CA"/>
        </w:rPr>
        <w:t xml:space="preserve"> and</w:t>
      </w:r>
      <w:r w:rsidR="00596A7F">
        <w:rPr>
          <w:rFonts w:eastAsia="Calibri" w:cs="Arial"/>
          <w:color w:val="000000"/>
          <w:sz w:val="24"/>
          <w:szCs w:val="24"/>
          <w:lang w:eastAsia="en-CA"/>
        </w:rPr>
        <w:t xml:space="preserve"> Ind</w:t>
      </w:r>
      <w:r>
        <w:rPr>
          <w:rFonts w:eastAsia="Calibri" w:cs="Arial"/>
          <w:color w:val="000000"/>
          <w:sz w:val="24"/>
          <w:szCs w:val="24"/>
          <w:lang w:eastAsia="en-CA"/>
        </w:rPr>
        <w:t>i</w:t>
      </w:r>
      <w:r w:rsidR="00596A7F">
        <w:rPr>
          <w:rFonts w:eastAsia="Calibri" w:cs="Arial"/>
          <w:color w:val="000000"/>
          <w:sz w:val="24"/>
          <w:szCs w:val="24"/>
          <w:lang w:eastAsia="en-CA"/>
        </w:rPr>
        <w:t>genous feminisms</w:t>
      </w:r>
      <w:r>
        <w:rPr>
          <w:rFonts w:eastAsia="Calibri" w:cs="Arial"/>
          <w:color w:val="000000"/>
          <w:sz w:val="24"/>
          <w:szCs w:val="24"/>
          <w:lang w:eastAsia="en-CA"/>
        </w:rPr>
        <w:t>.</w:t>
      </w:r>
    </w:p>
    <w:p w14:paraId="798568AD" w14:textId="77777777" w:rsidR="00063EDF" w:rsidRPr="00063EDF" w:rsidRDefault="00063EDF" w:rsidP="00063EDF">
      <w:pPr>
        <w:pStyle w:val="ListParagraph"/>
        <w:rPr>
          <w:rFonts w:eastAsia="Calibri" w:cs="Arial"/>
          <w:color w:val="000000"/>
          <w:sz w:val="24"/>
          <w:szCs w:val="24"/>
          <w:lang w:eastAsia="en-CA"/>
        </w:rPr>
      </w:pPr>
    </w:p>
    <w:p w14:paraId="73E15388" w14:textId="438ED07E" w:rsidR="00F024E2" w:rsidRDefault="00063EDF" w:rsidP="00063EDF">
      <w:pPr>
        <w:pStyle w:val="ListParagraph"/>
        <w:numPr>
          <w:ilvl w:val="0"/>
          <w:numId w:val="24"/>
        </w:numPr>
        <w:autoSpaceDE w:val="0"/>
        <w:autoSpaceDN w:val="0"/>
        <w:adjustRightInd w:val="0"/>
        <w:ind w:left="360"/>
        <w:rPr>
          <w:sz w:val="24"/>
          <w:szCs w:val="24"/>
        </w:rPr>
      </w:pPr>
      <w:r w:rsidRPr="00063EDF">
        <w:rPr>
          <w:sz w:val="24"/>
          <w:szCs w:val="24"/>
        </w:rPr>
        <w:t>The Program should consider increasing</w:t>
      </w:r>
      <w:r w:rsidR="003F7087" w:rsidRPr="00063EDF">
        <w:rPr>
          <w:sz w:val="24"/>
          <w:szCs w:val="24"/>
        </w:rPr>
        <w:t xml:space="preserve"> </w:t>
      </w:r>
      <w:r w:rsidR="003F7087" w:rsidRPr="00063EDF">
        <w:rPr>
          <w:noProof/>
          <w:sz w:val="24"/>
          <w:szCs w:val="24"/>
        </w:rPr>
        <w:t>enrolment</w:t>
      </w:r>
      <w:r w:rsidR="003F7087" w:rsidRPr="00063EDF">
        <w:rPr>
          <w:sz w:val="24"/>
          <w:szCs w:val="24"/>
        </w:rPr>
        <w:t xml:space="preserve"> through the introduction of courses that attract stud</w:t>
      </w:r>
      <w:r w:rsidRPr="00063EDF">
        <w:rPr>
          <w:sz w:val="24"/>
          <w:szCs w:val="24"/>
        </w:rPr>
        <w:t>ents from across the university; pursue</w:t>
      </w:r>
      <w:r w:rsidR="00E84F4B" w:rsidRPr="00063EDF">
        <w:rPr>
          <w:sz w:val="24"/>
          <w:szCs w:val="24"/>
        </w:rPr>
        <w:t xml:space="preserve"> the cross-listing of courses</w:t>
      </w:r>
      <w:r w:rsidR="00CC4E86" w:rsidRPr="00063EDF">
        <w:rPr>
          <w:sz w:val="24"/>
          <w:szCs w:val="24"/>
        </w:rPr>
        <w:t xml:space="preserve"> and investigate </w:t>
      </w:r>
      <w:r w:rsidR="00CC4E86" w:rsidRPr="00063EDF">
        <w:rPr>
          <w:rFonts w:eastAsia="Times New Roman" w:cs="Arial"/>
          <w:color w:val="000000" w:themeColor="text1"/>
          <w:sz w:val="24"/>
          <w:szCs w:val="24"/>
        </w:rPr>
        <w:t xml:space="preserve">making certain </w:t>
      </w:r>
      <w:proofErr w:type="spellStart"/>
      <w:r w:rsidR="00CC4E86" w:rsidRPr="00063EDF">
        <w:rPr>
          <w:rFonts w:eastAsia="Times New Roman" w:cs="Arial"/>
          <w:color w:val="000000" w:themeColor="text1"/>
          <w:sz w:val="24"/>
          <w:szCs w:val="24"/>
        </w:rPr>
        <w:t>WMST</w:t>
      </w:r>
      <w:proofErr w:type="spellEnd"/>
      <w:r w:rsidR="00CC4E86" w:rsidRPr="00063EDF">
        <w:rPr>
          <w:rFonts w:eastAsia="Times New Roman" w:cs="Arial"/>
          <w:color w:val="000000" w:themeColor="text1"/>
          <w:sz w:val="24"/>
          <w:szCs w:val="24"/>
        </w:rPr>
        <w:t xml:space="preserve"> courses required for other disciplines</w:t>
      </w:r>
      <w:r w:rsidR="00E84F4B" w:rsidRPr="00063EDF">
        <w:rPr>
          <w:sz w:val="24"/>
          <w:szCs w:val="24"/>
        </w:rPr>
        <w:t>.</w:t>
      </w:r>
      <w:r w:rsidR="00CC4E86" w:rsidRPr="00063EDF">
        <w:rPr>
          <w:sz w:val="24"/>
          <w:szCs w:val="24"/>
        </w:rPr>
        <w:t xml:space="preserve"> </w:t>
      </w:r>
    </w:p>
    <w:p w14:paraId="58E15C8C" w14:textId="77777777" w:rsidR="00063EDF" w:rsidRPr="00063EDF" w:rsidRDefault="00063EDF" w:rsidP="00063EDF">
      <w:pPr>
        <w:pStyle w:val="ListParagraph"/>
        <w:autoSpaceDE w:val="0"/>
        <w:autoSpaceDN w:val="0"/>
        <w:adjustRightInd w:val="0"/>
        <w:ind w:left="360"/>
        <w:rPr>
          <w:sz w:val="24"/>
          <w:szCs w:val="24"/>
        </w:rPr>
      </w:pPr>
    </w:p>
    <w:p w14:paraId="402952F7" w14:textId="77777777" w:rsidR="00DD57F3" w:rsidRPr="00B8453D" w:rsidRDefault="00DD57F3" w:rsidP="00DD57F3">
      <w:pPr>
        <w:pBdr>
          <w:bottom w:val="single" w:sz="2" w:space="1" w:color="auto"/>
        </w:pBdr>
        <w:rPr>
          <w:rFonts w:eastAsia="Times New Roman" w:cstheme="minorHAnsi"/>
          <w:b/>
          <w:color w:val="26744D"/>
          <w:sz w:val="28"/>
          <w:szCs w:val="28"/>
        </w:rPr>
      </w:pPr>
      <w:r w:rsidRPr="00B8453D">
        <w:rPr>
          <w:rFonts w:eastAsia="Times New Roman" w:cstheme="minorHAnsi"/>
          <w:b/>
          <w:color w:val="26744D"/>
          <w:sz w:val="28"/>
          <w:szCs w:val="28"/>
        </w:rPr>
        <w:t xml:space="preserve">COMPLETE LIST OF RECOMMENDATIONS  </w:t>
      </w:r>
    </w:p>
    <w:p w14:paraId="0C609571" w14:textId="77777777" w:rsidR="00C959E2" w:rsidRPr="00DD57F3" w:rsidRDefault="00C959E2" w:rsidP="00DD57F3">
      <w:pPr>
        <w:tabs>
          <w:tab w:val="left" w:pos="360"/>
          <w:tab w:val="left" w:pos="1560"/>
          <w:tab w:val="right" w:pos="5760"/>
        </w:tabs>
        <w:ind w:left="360"/>
        <w:rPr>
          <w:rFonts w:eastAsia="Times New Roman" w:cstheme="minorHAnsi"/>
          <w:i/>
          <w:color w:val="3B5F4F"/>
          <w:sz w:val="24"/>
          <w:szCs w:val="24"/>
        </w:rPr>
      </w:pPr>
    </w:p>
    <w:p w14:paraId="7051BD01" w14:textId="77777777" w:rsidR="00C959E2" w:rsidRPr="00B8453D" w:rsidRDefault="00C959E2" w:rsidP="00DD57F3">
      <w:pPr>
        <w:tabs>
          <w:tab w:val="left" w:pos="1560"/>
          <w:tab w:val="right" w:pos="5760"/>
        </w:tabs>
        <w:rPr>
          <w:rFonts w:eastAsia="Times New Roman" w:cstheme="minorHAnsi"/>
          <w:color w:val="26744D"/>
          <w:sz w:val="24"/>
          <w:szCs w:val="24"/>
          <w:u w:val="single"/>
        </w:rPr>
      </w:pPr>
      <w:r w:rsidRPr="00B8453D">
        <w:rPr>
          <w:rFonts w:eastAsia="Times New Roman" w:cstheme="minorHAnsi"/>
          <w:b/>
          <w:color w:val="26744D"/>
          <w:sz w:val="24"/>
          <w:szCs w:val="24"/>
          <w:u w:val="single"/>
        </w:rPr>
        <w:t>RECOMMENDATION 1</w:t>
      </w:r>
    </w:p>
    <w:p w14:paraId="0ACCCEF8" w14:textId="2B14A8F4" w:rsidR="00E329D7" w:rsidRPr="00B8453D" w:rsidRDefault="003E0D9C" w:rsidP="0062406E">
      <w:pPr>
        <w:spacing w:line="259" w:lineRule="auto"/>
        <w:contextualSpacing/>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w:t>
      </w:r>
      <w:r w:rsidR="003D5FCF" w:rsidRPr="00B8453D">
        <w:rPr>
          <w:rFonts w:eastAsia="Times New Roman" w:cstheme="minorHAnsi"/>
          <w:b/>
          <w:color w:val="26744D"/>
          <w:sz w:val="24"/>
          <w:szCs w:val="24"/>
          <w:lang w:eastAsia="zh-CN"/>
        </w:rPr>
        <w:t xml:space="preserve"> </w:t>
      </w:r>
      <w:r w:rsidR="00E329D7" w:rsidRPr="00B8453D">
        <w:rPr>
          <w:rFonts w:eastAsia="Times New Roman" w:cstheme="minorHAnsi"/>
          <w:b/>
          <w:color w:val="26744D"/>
          <w:sz w:val="24"/>
          <w:szCs w:val="24"/>
          <w:lang w:eastAsia="zh-CN"/>
        </w:rPr>
        <w:t xml:space="preserve">all courses </w:t>
      </w:r>
      <w:r w:rsidR="003D5FCF" w:rsidRPr="00B8453D">
        <w:rPr>
          <w:rFonts w:eastAsia="Times New Roman" w:cstheme="minorHAnsi"/>
          <w:b/>
          <w:color w:val="26744D"/>
          <w:sz w:val="24"/>
          <w:szCs w:val="24"/>
          <w:lang w:eastAsia="zh-CN"/>
        </w:rPr>
        <w:t xml:space="preserve">become </w:t>
      </w:r>
      <w:r w:rsidR="00E329D7" w:rsidRPr="00B8453D">
        <w:rPr>
          <w:rFonts w:eastAsia="Times New Roman" w:cstheme="minorHAnsi"/>
          <w:b/>
          <w:color w:val="26744D"/>
          <w:sz w:val="24"/>
          <w:szCs w:val="24"/>
          <w:lang w:eastAsia="zh-CN"/>
        </w:rPr>
        <w:t>half courses in order to reduce the scheduling problems cited by students</w:t>
      </w:r>
      <w:r w:rsidR="00FB20FD" w:rsidRPr="00B8453D">
        <w:rPr>
          <w:rFonts w:eastAsia="Times New Roman" w:cstheme="minorHAnsi"/>
          <w:b/>
          <w:color w:val="26744D"/>
          <w:sz w:val="24"/>
          <w:szCs w:val="24"/>
          <w:lang w:eastAsia="zh-CN"/>
        </w:rPr>
        <w:t>.</w:t>
      </w:r>
    </w:p>
    <w:p w14:paraId="6E2CC074" w14:textId="77777777" w:rsidR="00391BA4" w:rsidRPr="0062406E" w:rsidRDefault="00391BA4" w:rsidP="00DD57F3">
      <w:pPr>
        <w:pStyle w:val="ListParagraph"/>
        <w:suppressAutoHyphens/>
        <w:ind w:left="0" w:right="267"/>
        <w:rPr>
          <w:rFonts w:eastAsia="Times New Roman" w:cstheme="minorHAnsi"/>
          <w:b/>
          <w:color w:val="3B5F4F"/>
          <w:sz w:val="24"/>
          <w:szCs w:val="24"/>
          <w:lang w:eastAsia="zh-CN"/>
        </w:rPr>
      </w:pPr>
    </w:p>
    <w:p w14:paraId="45E02378" w14:textId="77777777" w:rsidR="006E33B6" w:rsidRPr="00DD57F3" w:rsidRDefault="006E33B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42BD79DA" w14:textId="667986A1" w:rsidR="00E329D7" w:rsidRPr="00E329D7" w:rsidRDefault="00E329D7" w:rsidP="00E329D7">
      <w:pPr>
        <w:tabs>
          <w:tab w:val="left" w:pos="1560"/>
          <w:tab w:val="right" w:pos="5760"/>
        </w:tabs>
        <w:rPr>
          <w:sz w:val="24"/>
          <w:szCs w:val="24"/>
        </w:rPr>
      </w:pPr>
      <w:r w:rsidRPr="00E329D7">
        <w:rPr>
          <w:sz w:val="24"/>
          <w:szCs w:val="24"/>
        </w:rPr>
        <w:t>All courses</w:t>
      </w:r>
      <w:r w:rsidR="003E0D9C">
        <w:rPr>
          <w:sz w:val="24"/>
          <w:szCs w:val="24"/>
        </w:rPr>
        <w:t>,</w:t>
      </w:r>
      <w:r w:rsidRPr="00E329D7">
        <w:rPr>
          <w:sz w:val="24"/>
          <w:szCs w:val="24"/>
        </w:rPr>
        <w:t xml:space="preserve"> with the exception of the Honours Research Seminar</w:t>
      </w:r>
      <w:r w:rsidR="003E0D9C">
        <w:rPr>
          <w:sz w:val="24"/>
          <w:szCs w:val="24"/>
        </w:rPr>
        <w:t>,</w:t>
      </w:r>
      <w:r w:rsidRPr="00E329D7">
        <w:rPr>
          <w:sz w:val="24"/>
          <w:szCs w:val="24"/>
        </w:rPr>
        <w:t xml:space="preserve"> are half courses already. </w:t>
      </w:r>
    </w:p>
    <w:p w14:paraId="79F87011" w14:textId="77777777" w:rsidR="002A5F8C" w:rsidRPr="0062406E" w:rsidRDefault="002A5F8C" w:rsidP="00DD57F3">
      <w:pPr>
        <w:suppressAutoHyphens/>
        <w:ind w:right="267"/>
        <w:rPr>
          <w:rFonts w:eastAsia="Times New Roman" w:cstheme="minorHAnsi"/>
          <w:sz w:val="24"/>
          <w:szCs w:val="24"/>
          <w:lang w:eastAsia="zh-CN"/>
        </w:rPr>
      </w:pPr>
    </w:p>
    <w:p w14:paraId="47BC6347" w14:textId="202D0DC5" w:rsidR="00E329D7" w:rsidRPr="003F09D1" w:rsidRDefault="003F09D1" w:rsidP="003F09D1">
      <w:pPr>
        <w:suppressAutoHyphens/>
        <w:ind w:right="267"/>
        <w:rPr>
          <w:rFonts w:eastAsia="Times New Roman" w:cstheme="minorHAnsi"/>
          <w:sz w:val="24"/>
          <w:szCs w:val="24"/>
          <w:u w:val="single"/>
          <w:lang w:eastAsia="zh-CN"/>
        </w:rPr>
      </w:pPr>
      <w:r>
        <w:rPr>
          <w:rFonts w:eastAsia="Times New Roman" w:cstheme="minorHAnsi"/>
          <w:sz w:val="24"/>
          <w:szCs w:val="24"/>
          <w:u w:val="single"/>
          <w:lang w:eastAsia="zh-CN"/>
        </w:rPr>
        <w:t>Decanal Response</w:t>
      </w:r>
    </w:p>
    <w:p w14:paraId="21397921" w14:textId="0D74F379" w:rsidR="00E329D7" w:rsidRPr="00E329D7" w:rsidRDefault="00E329D7" w:rsidP="00E329D7">
      <w:pPr>
        <w:tabs>
          <w:tab w:val="left" w:pos="1560"/>
          <w:tab w:val="right" w:pos="5760"/>
        </w:tabs>
        <w:rPr>
          <w:sz w:val="24"/>
          <w:szCs w:val="24"/>
        </w:rPr>
      </w:pPr>
      <w:r w:rsidRPr="00E329D7">
        <w:rPr>
          <w:sz w:val="24"/>
          <w:szCs w:val="24"/>
        </w:rPr>
        <w:t xml:space="preserve">Discussions about implementing a block system for timetabling are presently underway, and the Humanities decanal group have participated in consultations this past academic year. </w:t>
      </w:r>
    </w:p>
    <w:p w14:paraId="6392C7D0" w14:textId="7F26D0AD" w:rsidR="0062406E" w:rsidRPr="0062406E" w:rsidRDefault="0062406E" w:rsidP="0062406E">
      <w:pPr>
        <w:tabs>
          <w:tab w:val="left" w:pos="1560"/>
          <w:tab w:val="right" w:pos="5760"/>
        </w:tabs>
        <w:rPr>
          <w:rFonts w:eastAsia="Times New Roman" w:cstheme="minorHAnsi"/>
          <w:sz w:val="24"/>
          <w:szCs w:val="24"/>
          <w:lang w:eastAsia="zh-CN"/>
        </w:rPr>
      </w:pPr>
    </w:p>
    <w:p w14:paraId="5E6B8B82" w14:textId="77777777" w:rsidR="00C959E2" w:rsidRPr="00B8453D" w:rsidRDefault="00C959E2" w:rsidP="00DD57F3">
      <w:pPr>
        <w:suppressAutoHyphens/>
        <w:ind w:right="481"/>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2</w:t>
      </w:r>
    </w:p>
    <w:p w14:paraId="5ED3DEEE" w14:textId="0D23D24C" w:rsidR="002A5F8C" w:rsidRPr="00B8453D" w:rsidRDefault="003E0D9C" w:rsidP="0062406E">
      <w:pPr>
        <w:tabs>
          <w:tab w:val="left" w:pos="360"/>
        </w:tabs>
        <w:spacing w:line="259" w:lineRule="auto"/>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w:t>
      </w:r>
      <w:r w:rsidR="003D5FCF" w:rsidRPr="00B8453D">
        <w:rPr>
          <w:rFonts w:eastAsia="Times New Roman" w:cstheme="minorHAnsi"/>
          <w:b/>
          <w:color w:val="26744D"/>
          <w:sz w:val="24"/>
          <w:szCs w:val="24"/>
          <w:lang w:eastAsia="zh-CN"/>
        </w:rPr>
        <w:t>the program r</w:t>
      </w:r>
      <w:r w:rsidR="00E329D7" w:rsidRPr="00B8453D">
        <w:rPr>
          <w:rFonts w:eastAsia="Times New Roman" w:cstheme="minorHAnsi"/>
          <w:b/>
          <w:color w:val="26744D"/>
          <w:sz w:val="24"/>
          <w:szCs w:val="24"/>
          <w:lang w:eastAsia="zh-CN"/>
        </w:rPr>
        <w:t>eview</w:t>
      </w:r>
      <w:r w:rsidR="003D5FCF" w:rsidRPr="00B8453D">
        <w:rPr>
          <w:rFonts w:eastAsia="Times New Roman" w:cstheme="minorHAnsi"/>
          <w:b/>
          <w:color w:val="26744D"/>
          <w:sz w:val="24"/>
          <w:szCs w:val="24"/>
          <w:lang w:eastAsia="zh-CN"/>
        </w:rPr>
        <w:t>s</w:t>
      </w:r>
      <w:r w:rsidR="00E329D7" w:rsidRPr="00B8453D">
        <w:rPr>
          <w:rFonts w:eastAsia="Times New Roman" w:cstheme="minorHAnsi"/>
          <w:b/>
          <w:color w:val="26744D"/>
          <w:sz w:val="24"/>
          <w:szCs w:val="24"/>
          <w:lang w:eastAsia="zh-CN"/>
        </w:rPr>
        <w:t xml:space="preserve"> </w:t>
      </w:r>
      <w:r w:rsidR="003D5FCF" w:rsidRPr="00B8453D">
        <w:rPr>
          <w:rFonts w:eastAsia="Times New Roman" w:cstheme="minorHAnsi"/>
          <w:b/>
          <w:color w:val="26744D"/>
          <w:sz w:val="24"/>
          <w:szCs w:val="24"/>
          <w:lang w:eastAsia="zh-CN"/>
        </w:rPr>
        <w:t xml:space="preserve">the </w:t>
      </w:r>
      <w:r w:rsidR="00E329D7" w:rsidRPr="00B8453D">
        <w:rPr>
          <w:rFonts w:eastAsia="Times New Roman" w:cstheme="minorHAnsi"/>
          <w:b/>
          <w:color w:val="26744D"/>
          <w:sz w:val="24"/>
          <w:szCs w:val="24"/>
          <w:lang w:eastAsia="zh-CN"/>
        </w:rPr>
        <w:t xml:space="preserve">scheduling of upper year </w:t>
      </w:r>
      <w:proofErr w:type="spellStart"/>
      <w:r w:rsidR="00E329D7" w:rsidRPr="00B8453D">
        <w:rPr>
          <w:rFonts w:eastAsia="Times New Roman" w:cstheme="minorHAnsi"/>
          <w:b/>
          <w:color w:val="26744D"/>
          <w:sz w:val="24"/>
          <w:szCs w:val="24"/>
          <w:lang w:eastAsia="zh-CN"/>
        </w:rPr>
        <w:t>GWST</w:t>
      </w:r>
      <w:proofErr w:type="spellEnd"/>
      <w:r w:rsidR="00E329D7" w:rsidRPr="00B8453D">
        <w:rPr>
          <w:rFonts w:eastAsia="Times New Roman" w:cstheme="minorHAnsi"/>
          <w:b/>
          <w:color w:val="26744D"/>
          <w:sz w:val="24"/>
          <w:szCs w:val="24"/>
          <w:lang w:eastAsia="zh-CN"/>
        </w:rPr>
        <w:t xml:space="preserve"> courses in light of existing scheduling problems.</w:t>
      </w:r>
      <w:r w:rsidR="002A5F8C" w:rsidRPr="00B8453D">
        <w:rPr>
          <w:rFonts w:eastAsia="Times New Roman" w:cstheme="minorHAnsi"/>
          <w:b/>
          <w:color w:val="26744D"/>
          <w:sz w:val="24"/>
          <w:szCs w:val="24"/>
          <w:lang w:eastAsia="zh-CN"/>
        </w:rPr>
        <w:t xml:space="preserve"> </w:t>
      </w:r>
    </w:p>
    <w:p w14:paraId="764AAF8F" w14:textId="77777777" w:rsidR="0062406E" w:rsidRPr="00E329D7" w:rsidRDefault="0062406E" w:rsidP="0062406E">
      <w:pPr>
        <w:tabs>
          <w:tab w:val="left" w:pos="360"/>
        </w:tabs>
        <w:spacing w:line="259" w:lineRule="auto"/>
        <w:rPr>
          <w:rFonts w:eastAsia="Times New Roman" w:cstheme="minorHAnsi"/>
          <w:b/>
          <w:color w:val="3B5F4F"/>
          <w:sz w:val="24"/>
          <w:szCs w:val="24"/>
          <w:lang w:eastAsia="zh-CN"/>
        </w:rPr>
      </w:pPr>
    </w:p>
    <w:p w14:paraId="011C2F19" w14:textId="77777777" w:rsidR="00F714C6" w:rsidRPr="00DD57F3" w:rsidRDefault="00F714C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3147955E" w14:textId="5386A544" w:rsidR="00E329D7" w:rsidRPr="00E329D7" w:rsidRDefault="00B71C4E" w:rsidP="00E329D7">
      <w:pPr>
        <w:tabs>
          <w:tab w:val="left" w:pos="1560"/>
          <w:tab w:val="right" w:pos="5760"/>
        </w:tabs>
        <w:rPr>
          <w:color w:val="000000" w:themeColor="text1"/>
          <w:sz w:val="24"/>
          <w:szCs w:val="24"/>
        </w:rPr>
      </w:pPr>
      <w:r>
        <w:rPr>
          <w:color w:val="000000" w:themeColor="text1"/>
          <w:sz w:val="24"/>
          <w:szCs w:val="24"/>
        </w:rPr>
        <w:t xml:space="preserve">Upper level classes are scheduled so they do not overlap. Some cross-listed courses may still overlap in the upper years. The Program will continue to </w:t>
      </w:r>
      <w:r w:rsidR="00E329D7" w:rsidRPr="00E329D7">
        <w:rPr>
          <w:color w:val="000000" w:themeColor="text1"/>
          <w:sz w:val="24"/>
          <w:szCs w:val="24"/>
        </w:rPr>
        <w:t xml:space="preserve">ensure that </w:t>
      </w:r>
      <w:r>
        <w:rPr>
          <w:color w:val="000000" w:themeColor="text1"/>
          <w:sz w:val="24"/>
          <w:szCs w:val="24"/>
        </w:rPr>
        <w:t xml:space="preserve">3000- and 4000-level courses </w:t>
      </w:r>
      <w:r w:rsidR="00E329D7" w:rsidRPr="00E329D7">
        <w:rPr>
          <w:color w:val="000000" w:themeColor="text1"/>
          <w:sz w:val="24"/>
          <w:szCs w:val="24"/>
        </w:rPr>
        <w:t>are blocked in timetable.</w:t>
      </w:r>
    </w:p>
    <w:p w14:paraId="223A1556" w14:textId="77777777" w:rsidR="0071789D" w:rsidRDefault="0071789D" w:rsidP="00DD57F3">
      <w:pPr>
        <w:suppressAutoHyphens/>
        <w:ind w:right="267"/>
        <w:rPr>
          <w:rFonts w:eastAsia="Times New Roman" w:cstheme="minorHAnsi"/>
          <w:sz w:val="24"/>
          <w:szCs w:val="24"/>
          <w:u w:val="single"/>
          <w:lang w:eastAsia="zh-CN"/>
        </w:rPr>
      </w:pPr>
    </w:p>
    <w:p w14:paraId="29514F96" w14:textId="77777777" w:rsidR="00F714C6" w:rsidRPr="00DD57F3" w:rsidRDefault="00F714C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6BD417C4" w14:textId="306FD503" w:rsidR="00B71C4E" w:rsidRDefault="00B71C4E" w:rsidP="00B71C4E">
      <w:pPr>
        <w:tabs>
          <w:tab w:val="left" w:pos="1560"/>
          <w:tab w:val="right" w:pos="5760"/>
        </w:tabs>
        <w:rPr>
          <w:sz w:val="24"/>
          <w:szCs w:val="24"/>
        </w:rPr>
      </w:pPr>
      <w:r w:rsidRPr="00E329D7">
        <w:rPr>
          <w:sz w:val="24"/>
          <w:szCs w:val="24"/>
        </w:rPr>
        <w:t xml:space="preserve">Discussions about implementing a block system for timetabling are presently underway, and the Humanities decanal group have participated in consultations this past academic year. </w:t>
      </w:r>
    </w:p>
    <w:p w14:paraId="4D4B9534" w14:textId="77777777" w:rsidR="003F09D1" w:rsidRPr="00E329D7" w:rsidRDefault="003F09D1" w:rsidP="00B71C4E">
      <w:pPr>
        <w:tabs>
          <w:tab w:val="left" w:pos="1560"/>
          <w:tab w:val="right" w:pos="5760"/>
        </w:tabs>
        <w:rPr>
          <w:sz w:val="24"/>
          <w:szCs w:val="24"/>
        </w:rPr>
      </w:pPr>
    </w:p>
    <w:p w14:paraId="7F64DAC5" w14:textId="77777777" w:rsidR="00C959E2" w:rsidRPr="00B8453D" w:rsidRDefault="00C959E2" w:rsidP="00DD57F3">
      <w:pPr>
        <w:tabs>
          <w:tab w:val="right" w:pos="720"/>
        </w:tab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3</w:t>
      </w:r>
    </w:p>
    <w:p w14:paraId="5B29C6F1" w14:textId="40E8F077" w:rsidR="00E329D7" w:rsidRPr="00B8453D" w:rsidRDefault="003E0D9C" w:rsidP="00E329D7">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the program </w:t>
      </w:r>
      <w:r w:rsidR="002E5EF4" w:rsidRPr="00B8453D">
        <w:rPr>
          <w:rFonts w:eastAsia="Times New Roman" w:cstheme="minorHAnsi"/>
          <w:b/>
          <w:color w:val="26744D"/>
          <w:sz w:val="24"/>
          <w:szCs w:val="24"/>
          <w:lang w:eastAsia="zh-CN"/>
        </w:rPr>
        <w:t>i</w:t>
      </w:r>
      <w:r w:rsidR="00E329D7" w:rsidRPr="00B8453D">
        <w:rPr>
          <w:rFonts w:eastAsia="Times New Roman" w:cstheme="minorHAnsi"/>
          <w:b/>
          <w:color w:val="26744D"/>
          <w:sz w:val="24"/>
          <w:szCs w:val="24"/>
          <w:lang w:eastAsia="zh-CN"/>
        </w:rPr>
        <w:t>mpose</w:t>
      </w:r>
      <w:r w:rsidR="001D2D07">
        <w:rPr>
          <w:rFonts w:eastAsia="Times New Roman" w:cstheme="minorHAnsi"/>
          <w:b/>
          <w:color w:val="26744D"/>
          <w:sz w:val="24"/>
          <w:szCs w:val="24"/>
          <w:lang w:eastAsia="zh-CN"/>
        </w:rPr>
        <w:t>s</w:t>
      </w:r>
      <w:r w:rsidR="00E329D7" w:rsidRPr="00B8453D">
        <w:rPr>
          <w:rFonts w:eastAsia="Times New Roman" w:cstheme="minorHAnsi"/>
          <w:b/>
          <w:color w:val="26744D"/>
          <w:sz w:val="24"/>
          <w:szCs w:val="24"/>
          <w:lang w:eastAsia="zh-CN"/>
        </w:rPr>
        <w:t xml:space="preserve"> some pre-requisites on fourth year courses run by the Department of Gender and Women’s Studies.</w:t>
      </w:r>
    </w:p>
    <w:p w14:paraId="041BBA4D" w14:textId="0761E43F" w:rsidR="003F09D1" w:rsidRDefault="003F09D1" w:rsidP="00DD57F3">
      <w:pPr>
        <w:tabs>
          <w:tab w:val="right" w:pos="720"/>
        </w:tabs>
        <w:rPr>
          <w:rFonts w:eastAsia="Times New Roman" w:cstheme="minorHAnsi"/>
          <w:sz w:val="20"/>
          <w:szCs w:val="20"/>
          <w:u w:val="single"/>
          <w:lang w:eastAsia="zh-CN"/>
        </w:rPr>
      </w:pPr>
    </w:p>
    <w:p w14:paraId="517DF0B8" w14:textId="77777777" w:rsidR="003F09D1" w:rsidRPr="00B8453D" w:rsidRDefault="003F09D1" w:rsidP="00DD57F3">
      <w:pPr>
        <w:tabs>
          <w:tab w:val="right" w:pos="720"/>
        </w:tabs>
        <w:rPr>
          <w:rFonts w:eastAsia="Times New Roman" w:cstheme="minorHAnsi"/>
          <w:sz w:val="20"/>
          <w:szCs w:val="20"/>
          <w:u w:val="single"/>
          <w:lang w:eastAsia="zh-CN"/>
        </w:rPr>
      </w:pPr>
    </w:p>
    <w:p w14:paraId="65F17A58" w14:textId="77777777"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7BEF609A" w14:textId="04B346B2" w:rsidR="00E329D7" w:rsidRPr="00E329D7" w:rsidRDefault="00E329D7" w:rsidP="00E329D7">
      <w:pPr>
        <w:tabs>
          <w:tab w:val="left" w:pos="1560"/>
          <w:tab w:val="right" w:pos="5760"/>
        </w:tabs>
        <w:rPr>
          <w:color w:val="000000" w:themeColor="text1"/>
          <w:sz w:val="24"/>
          <w:szCs w:val="24"/>
        </w:rPr>
      </w:pPr>
      <w:r w:rsidRPr="00E329D7">
        <w:rPr>
          <w:color w:val="000000" w:themeColor="text1"/>
          <w:sz w:val="24"/>
          <w:szCs w:val="24"/>
        </w:rPr>
        <w:lastRenderedPageBreak/>
        <w:t>In order to offer some choice of fourth year courses</w:t>
      </w:r>
      <w:r w:rsidR="00B71C4E">
        <w:rPr>
          <w:color w:val="000000" w:themeColor="text1"/>
          <w:sz w:val="24"/>
          <w:szCs w:val="24"/>
        </w:rPr>
        <w:t xml:space="preserve"> and increase enrolment</w:t>
      </w:r>
      <w:r w:rsidRPr="00E329D7">
        <w:rPr>
          <w:color w:val="000000" w:themeColor="text1"/>
          <w:sz w:val="24"/>
          <w:szCs w:val="24"/>
        </w:rPr>
        <w:t xml:space="preserve">, </w:t>
      </w:r>
      <w:r w:rsidR="00B71C4E">
        <w:rPr>
          <w:color w:val="000000" w:themeColor="text1"/>
          <w:sz w:val="24"/>
          <w:szCs w:val="24"/>
        </w:rPr>
        <w:t xml:space="preserve">changes have been made to </w:t>
      </w:r>
      <w:r w:rsidRPr="00E329D7">
        <w:rPr>
          <w:color w:val="000000" w:themeColor="text1"/>
          <w:sz w:val="24"/>
          <w:szCs w:val="24"/>
        </w:rPr>
        <w:t xml:space="preserve">prerequisites </w:t>
      </w:r>
      <w:r w:rsidR="00B71C4E">
        <w:rPr>
          <w:color w:val="000000" w:themeColor="text1"/>
          <w:sz w:val="24"/>
          <w:szCs w:val="24"/>
        </w:rPr>
        <w:t xml:space="preserve">in the </w:t>
      </w:r>
      <w:r w:rsidRPr="00E329D7">
        <w:rPr>
          <w:color w:val="000000" w:themeColor="text1"/>
          <w:sz w:val="24"/>
          <w:szCs w:val="24"/>
        </w:rPr>
        <w:t>fourth year courses</w:t>
      </w:r>
      <w:r w:rsidR="00B71C4E">
        <w:rPr>
          <w:color w:val="000000" w:themeColor="text1"/>
          <w:sz w:val="24"/>
          <w:szCs w:val="24"/>
        </w:rPr>
        <w:t xml:space="preserve">. </w:t>
      </w:r>
      <w:r w:rsidRPr="00E329D7">
        <w:rPr>
          <w:color w:val="000000" w:themeColor="text1"/>
          <w:sz w:val="24"/>
          <w:szCs w:val="24"/>
        </w:rPr>
        <w:t>We have not noticed a difference in the academic performance or success of majors and non-majors in the fourth year courses</w:t>
      </w:r>
      <w:r w:rsidR="00B71C4E">
        <w:rPr>
          <w:color w:val="000000" w:themeColor="text1"/>
          <w:sz w:val="24"/>
          <w:szCs w:val="24"/>
        </w:rPr>
        <w:t>. W</w:t>
      </w:r>
      <w:r w:rsidRPr="00E329D7">
        <w:rPr>
          <w:color w:val="000000" w:themeColor="text1"/>
          <w:sz w:val="24"/>
          <w:szCs w:val="24"/>
        </w:rPr>
        <w:t xml:space="preserve">e have noticed that having an interdisciplinary group enhances class discussions. </w:t>
      </w:r>
    </w:p>
    <w:p w14:paraId="2959DD99" w14:textId="77777777" w:rsidR="00C959E2" w:rsidRPr="00B8453D" w:rsidRDefault="00C959E2" w:rsidP="00B8453D">
      <w:pPr>
        <w:tabs>
          <w:tab w:val="right" w:pos="720"/>
        </w:tabs>
        <w:rPr>
          <w:rFonts w:eastAsia="Times New Roman" w:cstheme="minorHAnsi"/>
          <w:sz w:val="20"/>
          <w:szCs w:val="20"/>
          <w:lang w:eastAsia="zh-CN"/>
        </w:rPr>
      </w:pPr>
    </w:p>
    <w:p w14:paraId="7796EE8D" w14:textId="77777777"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744A8B5C" w14:textId="7C0483BD" w:rsidR="00E329D7" w:rsidRPr="00B90FAA" w:rsidRDefault="00E329D7" w:rsidP="00E329D7">
      <w:pPr>
        <w:tabs>
          <w:tab w:val="left" w:pos="1560"/>
          <w:tab w:val="right" w:pos="5760"/>
        </w:tabs>
        <w:rPr>
          <w:sz w:val="24"/>
          <w:szCs w:val="24"/>
        </w:rPr>
      </w:pPr>
      <w:r w:rsidRPr="00B90FAA">
        <w:rPr>
          <w:sz w:val="24"/>
          <w:szCs w:val="24"/>
        </w:rPr>
        <w:t>The program’s sense of this issue is important</w:t>
      </w:r>
      <w:r w:rsidR="00B71C4E">
        <w:rPr>
          <w:sz w:val="24"/>
          <w:szCs w:val="24"/>
        </w:rPr>
        <w:t>; the program should emphasize to</w:t>
      </w:r>
      <w:r w:rsidRPr="00B90FAA">
        <w:rPr>
          <w:sz w:val="24"/>
          <w:szCs w:val="24"/>
        </w:rPr>
        <w:t xml:space="preserve"> students the benefits of multi-disciplinarily in class discussion (if not already a practice). Moreover, it is important to relay that feminist and intersectionality are issues in every field of inquiry, and this makes it imperative to engage students across the disciplines. </w:t>
      </w:r>
    </w:p>
    <w:p w14:paraId="6AD1373D" w14:textId="77777777" w:rsidR="00C959E2" w:rsidRPr="00B8453D" w:rsidRDefault="00C959E2" w:rsidP="00FB20FD">
      <w:pPr>
        <w:pStyle w:val="ListParagraph"/>
        <w:suppressAutoHyphens/>
        <w:ind w:left="0" w:right="267"/>
        <w:rPr>
          <w:rFonts w:eastAsia="Times New Roman" w:cstheme="minorHAnsi"/>
          <w:sz w:val="20"/>
          <w:szCs w:val="20"/>
          <w:lang w:eastAsia="zh-CN"/>
        </w:rPr>
      </w:pPr>
    </w:p>
    <w:p w14:paraId="774111DF" w14:textId="77777777" w:rsidR="00C959E2" w:rsidRPr="00B8453D" w:rsidRDefault="00C959E2" w:rsidP="00DD57F3">
      <w:pPr>
        <w:widowControl w:val="0"/>
        <w:tabs>
          <w:tab w:val="left" w:pos="933"/>
        </w:tabs>
        <w:ind w:right="316"/>
        <w:jc w:val="both"/>
        <w:rPr>
          <w:rFonts w:eastAsia="Times New Roman" w:cstheme="minorHAnsi"/>
          <w:b/>
          <w:color w:val="26744D"/>
          <w:sz w:val="24"/>
          <w:szCs w:val="24"/>
          <w:u w:val="single"/>
        </w:rPr>
      </w:pPr>
      <w:r w:rsidRPr="00B8453D">
        <w:rPr>
          <w:rFonts w:eastAsia="Times New Roman" w:cstheme="minorHAnsi"/>
          <w:b/>
          <w:color w:val="26744D"/>
          <w:sz w:val="24"/>
          <w:szCs w:val="24"/>
          <w:u w:val="single"/>
        </w:rPr>
        <w:t>RECOMMENDATION 4</w:t>
      </w:r>
    </w:p>
    <w:p w14:paraId="0ED1ED02" w14:textId="737FC202" w:rsidR="003E0D9C" w:rsidRPr="00B8453D" w:rsidRDefault="003E0D9C" w:rsidP="00E329D7">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 the program</w:t>
      </w:r>
      <w:r w:rsidR="00E329D7" w:rsidRPr="00B8453D">
        <w:rPr>
          <w:rFonts w:eastAsia="Times New Roman" w:cstheme="minorHAnsi"/>
          <w:b/>
          <w:color w:val="26744D"/>
          <w:sz w:val="24"/>
          <w:szCs w:val="24"/>
          <w:lang w:eastAsia="zh-CN"/>
        </w:rPr>
        <w:t xml:space="preserve"> consider</w:t>
      </w:r>
      <w:r w:rsidR="00661893">
        <w:rPr>
          <w:rFonts w:eastAsia="Times New Roman" w:cstheme="minorHAnsi"/>
          <w:b/>
          <w:color w:val="26744D"/>
          <w:sz w:val="24"/>
          <w:szCs w:val="24"/>
          <w:lang w:eastAsia="zh-CN"/>
        </w:rPr>
        <w:t>s</w:t>
      </w:r>
      <w:r w:rsidR="00E329D7" w:rsidRPr="00B8453D">
        <w:rPr>
          <w:rFonts w:eastAsia="Times New Roman" w:cstheme="minorHAnsi"/>
          <w:b/>
          <w:color w:val="26744D"/>
          <w:sz w:val="24"/>
          <w:szCs w:val="24"/>
          <w:lang w:eastAsia="zh-CN"/>
        </w:rPr>
        <w:t xml:space="preserve"> whether the expectation of students taking courses in sequence needs to be revised</w:t>
      </w:r>
      <w:r w:rsidR="00B71C4E" w:rsidRPr="00B8453D">
        <w:rPr>
          <w:rFonts w:eastAsia="Times New Roman" w:cstheme="minorHAnsi"/>
          <w:b/>
          <w:color w:val="26744D"/>
          <w:sz w:val="24"/>
          <w:szCs w:val="24"/>
          <w:lang w:eastAsia="zh-CN"/>
        </w:rPr>
        <w:t>,</w:t>
      </w:r>
      <w:r w:rsidR="00E329D7" w:rsidRPr="00B8453D">
        <w:rPr>
          <w:rFonts w:eastAsia="Times New Roman" w:cstheme="minorHAnsi"/>
          <w:b/>
          <w:color w:val="26744D"/>
          <w:sz w:val="24"/>
          <w:szCs w:val="24"/>
          <w:lang w:eastAsia="zh-CN"/>
        </w:rPr>
        <w:t xml:space="preserve"> and review curriculum accordingly. </w:t>
      </w:r>
    </w:p>
    <w:p w14:paraId="59F92972" w14:textId="77777777" w:rsidR="003E0D9C" w:rsidRPr="00B8453D" w:rsidRDefault="003E0D9C" w:rsidP="00E329D7">
      <w:pPr>
        <w:autoSpaceDE w:val="0"/>
        <w:autoSpaceDN w:val="0"/>
        <w:adjustRightInd w:val="0"/>
        <w:rPr>
          <w:rFonts w:eastAsia="Times New Roman" w:cstheme="minorHAnsi"/>
          <w:b/>
          <w:i/>
          <w:color w:val="3B5F4F"/>
          <w:sz w:val="20"/>
          <w:szCs w:val="20"/>
          <w:lang w:eastAsia="zh-CN"/>
        </w:rPr>
      </w:pPr>
    </w:p>
    <w:p w14:paraId="16579BD0" w14:textId="74792FB9" w:rsidR="00E329D7" w:rsidRPr="00B8453D" w:rsidRDefault="00E329D7" w:rsidP="00E329D7">
      <w:pPr>
        <w:autoSpaceDE w:val="0"/>
        <w:autoSpaceDN w:val="0"/>
        <w:adjustRightInd w:val="0"/>
        <w:rPr>
          <w:rFonts w:eastAsia="Times New Roman" w:cstheme="minorHAnsi"/>
          <w:i/>
          <w:color w:val="000000" w:themeColor="text1"/>
          <w:sz w:val="24"/>
          <w:szCs w:val="24"/>
          <w:lang w:eastAsia="zh-CN"/>
        </w:rPr>
      </w:pPr>
      <w:r w:rsidRPr="00B8453D">
        <w:rPr>
          <w:rFonts w:eastAsia="Times New Roman" w:cstheme="minorHAnsi"/>
          <w:i/>
          <w:color w:val="000000" w:themeColor="text1"/>
          <w:sz w:val="24"/>
          <w:szCs w:val="24"/>
          <w:lang w:eastAsia="zh-CN"/>
        </w:rPr>
        <w:t xml:space="preserve">Making prerequisites and requirements more flexible would allow students to take courses and change to </w:t>
      </w:r>
      <w:proofErr w:type="spellStart"/>
      <w:r w:rsidRPr="00B8453D">
        <w:rPr>
          <w:rFonts w:eastAsia="Times New Roman" w:cstheme="minorHAnsi"/>
          <w:i/>
          <w:color w:val="000000" w:themeColor="text1"/>
          <w:sz w:val="24"/>
          <w:szCs w:val="24"/>
          <w:lang w:eastAsia="zh-CN"/>
        </w:rPr>
        <w:t>GWST</w:t>
      </w:r>
      <w:proofErr w:type="spellEnd"/>
      <w:r w:rsidRPr="00B8453D">
        <w:rPr>
          <w:rFonts w:eastAsia="Times New Roman" w:cstheme="minorHAnsi"/>
          <w:i/>
          <w:color w:val="000000" w:themeColor="text1"/>
          <w:sz w:val="24"/>
          <w:szCs w:val="24"/>
          <w:lang w:eastAsia="zh-CN"/>
        </w:rPr>
        <w:t xml:space="preserve"> major later in their university careers</w:t>
      </w:r>
      <w:r w:rsidR="00FB20FD" w:rsidRPr="00B8453D">
        <w:rPr>
          <w:rFonts w:eastAsia="Times New Roman" w:cstheme="minorHAnsi"/>
          <w:i/>
          <w:color w:val="000000" w:themeColor="text1"/>
          <w:sz w:val="24"/>
          <w:szCs w:val="24"/>
          <w:lang w:eastAsia="zh-CN"/>
        </w:rPr>
        <w:t>.</w:t>
      </w:r>
    </w:p>
    <w:p w14:paraId="3A014185" w14:textId="77777777" w:rsidR="00FD52DA" w:rsidRPr="00B8453D" w:rsidRDefault="00FD52DA" w:rsidP="00E329D7">
      <w:pPr>
        <w:suppressAutoHyphens/>
        <w:ind w:right="267"/>
        <w:rPr>
          <w:rFonts w:eastAsia="Times New Roman" w:cstheme="minorHAnsi"/>
          <w:b/>
          <w:color w:val="3B5F4F"/>
          <w:sz w:val="20"/>
          <w:szCs w:val="20"/>
          <w:lang w:eastAsia="zh-CN"/>
        </w:rPr>
      </w:pPr>
    </w:p>
    <w:p w14:paraId="5D3B65AE" w14:textId="77777777"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2F9DCF62" w14:textId="6828D1CD" w:rsidR="00E329D7" w:rsidRPr="00B90FAA" w:rsidRDefault="00E329D7" w:rsidP="00E329D7">
      <w:pPr>
        <w:tabs>
          <w:tab w:val="left" w:pos="1560"/>
          <w:tab w:val="right" w:pos="5760"/>
        </w:tabs>
        <w:rPr>
          <w:sz w:val="24"/>
          <w:szCs w:val="24"/>
        </w:rPr>
      </w:pPr>
      <w:r w:rsidRPr="00B90FAA">
        <w:rPr>
          <w:sz w:val="24"/>
          <w:szCs w:val="24"/>
        </w:rPr>
        <w:t>We have few required courses, which already makes it relatively easy for students to major/joint major later in their university careers. Compared to other programs, our requirements are</w:t>
      </w:r>
      <w:r w:rsidR="00B71C4E">
        <w:rPr>
          <w:sz w:val="24"/>
          <w:szCs w:val="24"/>
        </w:rPr>
        <w:t xml:space="preserve"> minimal.</w:t>
      </w:r>
      <w:r w:rsidRPr="00B90FAA">
        <w:rPr>
          <w:sz w:val="24"/>
          <w:szCs w:val="24"/>
        </w:rPr>
        <w:t xml:space="preserve"> </w:t>
      </w:r>
      <w:r w:rsidR="00B71C4E">
        <w:rPr>
          <w:sz w:val="24"/>
          <w:szCs w:val="24"/>
        </w:rPr>
        <w:t>P</w:t>
      </w:r>
      <w:r w:rsidRPr="00B90FAA">
        <w:rPr>
          <w:sz w:val="24"/>
          <w:szCs w:val="24"/>
        </w:rPr>
        <w:t xml:space="preserve">re-requisites </w:t>
      </w:r>
      <w:r w:rsidR="00B71C4E">
        <w:rPr>
          <w:sz w:val="24"/>
          <w:szCs w:val="24"/>
        </w:rPr>
        <w:t xml:space="preserve">have been reduced </w:t>
      </w:r>
      <w:r w:rsidRPr="00B90FAA">
        <w:rPr>
          <w:sz w:val="24"/>
          <w:szCs w:val="24"/>
        </w:rPr>
        <w:t>substantially si</w:t>
      </w:r>
      <w:r w:rsidR="00B71C4E">
        <w:rPr>
          <w:sz w:val="24"/>
          <w:szCs w:val="24"/>
        </w:rPr>
        <w:t>nce the time of the last external review.</w:t>
      </w:r>
    </w:p>
    <w:p w14:paraId="5429AA3B" w14:textId="77777777" w:rsidR="00E329D7" w:rsidRPr="00B8453D" w:rsidRDefault="00E329D7" w:rsidP="00DD57F3">
      <w:pPr>
        <w:suppressAutoHyphens/>
        <w:ind w:right="267"/>
        <w:rPr>
          <w:rFonts w:eastAsia="Times New Roman" w:cstheme="minorHAnsi"/>
          <w:sz w:val="20"/>
          <w:szCs w:val="20"/>
          <w:u w:val="single"/>
          <w:lang w:eastAsia="zh-CN"/>
        </w:rPr>
      </w:pPr>
    </w:p>
    <w:p w14:paraId="5D748C26" w14:textId="77777777"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713E60FA" w14:textId="530BD81E" w:rsidR="00E329D7" w:rsidRPr="00B90FAA" w:rsidRDefault="00E329D7" w:rsidP="00E329D7">
      <w:pPr>
        <w:tabs>
          <w:tab w:val="left" w:pos="1560"/>
          <w:tab w:val="right" w:pos="5760"/>
        </w:tabs>
        <w:rPr>
          <w:sz w:val="24"/>
          <w:szCs w:val="24"/>
        </w:rPr>
      </w:pPr>
      <w:r w:rsidRPr="00B90FAA">
        <w:rPr>
          <w:sz w:val="24"/>
          <w:szCs w:val="24"/>
        </w:rPr>
        <w:t>There is some evidence that most students benefit from more straightforward and flexible course options in fulfilling their major requirements. Some programs are now designing the major with the majority of students’ needs in mind, while also identifying courses that are strongly recommended for students wishing to pursue graduate studies (a minority of students). The department may wish to give some thought to continuing its efforts at streamlining program requirements.</w:t>
      </w:r>
      <w:r w:rsidR="008751EB">
        <w:rPr>
          <w:sz w:val="24"/>
          <w:szCs w:val="24"/>
        </w:rPr>
        <w:t xml:space="preserve"> </w:t>
      </w:r>
      <w:r w:rsidR="004418F1">
        <w:rPr>
          <w:sz w:val="24"/>
          <w:szCs w:val="24"/>
        </w:rPr>
        <w:t>T</w:t>
      </w:r>
      <w:r w:rsidRPr="00B90FAA">
        <w:rPr>
          <w:sz w:val="24"/>
          <w:szCs w:val="24"/>
        </w:rPr>
        <w:t xml:space="preserve">he </w:t>
      </w:r>
      <w:proofErr w:type="spellStart"/>
      <w:r w:rsidRPr="00B90FAA">
        <w:rPr>
          <w:sz w:val="24"/>
          <w:szCs w:val="24"/>
        </w:rPr>
        <w:t>WMST</w:t>
      </w:r>
      <w:proofErr w:type="spellEnd"/>
      <w:r w:rsidRPr="00B90FAA">
        <w:rPr>
          <w:sz w:val="24"/>
          <w:szCs w:val="24"/>
        </w:rPr>
        <w:t xml:space="preserve"> requirements are comparable to many other programs at Trent, and there is no pressing need to make further adjustments. </w:t>
      </w:r>
    </w:p>
    <w:p w14:paraId="011B395B" w14:textId="77777777" w:rsidR="00F17ED7" w:rsidRPr="0062406E" w:rsidRDefault="00F17ED7" w:rsidP="0062406E">
      <w:pPr>
        <w:tabs>
          <w:tab w:val="right" w:pos="426"/>
        </w:tabs>
        <w:rPr>
          <w:rFonts w:eastAsia="Times New Roman" w:cstheme="minorHAnsi"/>
          <w:b/>
          <w:sz w:val="24"/>
          <w:szCs w:val="24"/>
          <w:u w:val="single"/>
          <w:lang w:eastAsia="zh-CN"/>
        </w:rPr>
      </w:pPr>
    </w:p>
    <w:p w14:paraId="0C740625" w14:textId="77777777" w:rsidR="00C959E2" w:rsidRPr="00B8453D" w:rsidRDefault="00C959E2"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5</w:t>
      </w:r>
    </w:p>
    <w:p w14:paraId="5A1C61C1" w14:textId="7DDBD1CB" w:rsidR="00F17ED7" w:rsidRPr="00B8453D" w:rsidRDefault="008751EB" w:rsidP="00B90FAA">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w:t>
      </w:r>
      <w:r w:rsidR="004418F1" w:rsidRPr="00B8453D">
        <w:rPr>
          <w:rFonts w:eastAsia="Times New Roman" w:cstheme="minorHAnsi"/>
          <w:b/>
          <w:color w:val="26744D"/>
          <w:sz w:val="24"/>
          <w:szCs w:val="24"/>
          <w:lang w:eastAsia="zh-CN"/>
        </w:rPr>
        <w:t xml:space="preserve">hat </w:t>
      </w:r>
      <w:r w:rsidR="00B90FAA" w:rsidRPr="00B8453D">
        <w:rPr>
          <w:rFonts w:eastAsia="Times New Roman" w:cstheme="minorHAnsi"/>
          <w:b/>
          <w:color w:val="26744D"/>
          <w:sz w:val="24"/>
          <w:szCs w:val="24"/>
          <w:lang w:eastAsia="zh-CN"/>
        </w:rPr>
        <w:t xml:space="preserve">faculty </w:t>
      </w:r>
      <w:r w:rsidR="004418F1" w:rsidRPr="00B8453D">
        <w:rPr>
          <w:rFonts w:eastAsia="Times New Roman" w:cstheme="minorHAnsi"/>
          <w:b/>
          <w:color w:val="26744D"/>
          <w:sz w:val="24"/>
          <w:szCs w:val="24"/>
          <w:lang w:eastAsia="zh-CN"/>
        </w:rPr>
        <w:t xml:space="preserve">meet </w:t>
      </w:r>
      <w:r w:rsidR="00B90FAA" w:rsidRPr="00B8453D">
        <w:rPr>
          <w:rFonts w:eastAsia="Times New Roman" w:cstheme="minorHAnsi"/>
          <w:b/>
          <w:color w:val="26744D"/>
          <w:sz w:val="24"/>
          <w:szCs w:val="24"/>
          <w:lang w:eastAsia="zh-CN"/>
        </w:rPr>
        <w:t>and review</w:t>
      </w:r>
      <w:r w:rsidR="004418F1" w:rsidRPr="00B8453D">
        <w:rPr>
          <w:rFonts w:eastAsia="Times New Roman" w:cstheme="minorHAnsi"/>
          <w:b/>
          <w:color w:val="26744D"/>
          <w:sz w:val="24"/>
          <w:szCs w:val="24"/>
          <w:lang w:eastAsia="zh-CN"/>
        </w:rPr>
        <w:t>/</w:t>
      </w:r>
      <w:r w:rsidR="00B90FAA" w:rsidRPr="00B8453D">
        <w:rPr>
          <w:rFonts w:eastAsia="Times New Roman" w:cstheme="minorHAnsi"/>
          <w:b/>
          <w:color w:val="26744D"/>
          <w:sz w:val="24"/>
          <w:szCs w:val="24"/>
          <w:lang w:eastAsia="zh-CN"/>
        </w:rPr>
        <w:t>exchange syllabi in order to reduce repetition between years and courses.</w:t>
      </w:r>
    </w:p>
    <w:p w14:paraId="0DDF03D1" w14:textId="77777777" w:rsidR="008D6146" w:rsidRDefault="008D6146" w:rsidP="00DD57F3">
      <w:pPr>
        <w:suppressAutoHyphens/>
        <w:ind w:right="267"/>
        <w:rPr>
          <w:rFonts w:eastAsia="Times New Roman" w:cstheme="minorHAnsi"/>
          <w:sz w:val="24"/>
          <w:szCs w:val="24"/>
          <w:u w:val="single"/>
          <w:lang w:eastAsia="zh-CN"/>
        </w:rPr>
      </w:pPr>
    </w:p>
    <w:p w14:paraId="3FA22ADD" w14:textId="77777777"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4B533421" w14:textId="3CB755B7" w:rsidR="00B90FAA" w:rsidRPr="00B90FAA" w:rsidRDefault="00B90FAA" w:rsidP="00B90FAA">
      <w:pPr>
        <w:tabs>
          <w:tab w:val="left" w:pos="1560"/>
          <w:tab w:val="right" w:pos="5760"/>
        </w:tabs>
        <w:rPr>
          <w:sz w:val="24"/>
          <w:szCs w:val="24"/>
        </w:rPr>
      </w:pPr>
      <w:r w:rsidRPr="00B90FAA">
        <w:rPr>
          <w:sz w:val="24"/>
          <w:szCs w:val="24"/>
        </w:rPr>
        <w:t xml:space="preserve">This is a good idea; we have noticed a fair bit of curriculum creep with our increasing reliance on part time and non-permanent faculty. </w:t>
      </w:r>
      <w:r w:rsidR="008751EB">
        <w:rPr>
          <w:sz w:val="24"/>
          <w:szCs w:val="24"/>
        </w:rPr>
        <w:t xml:space="preserve">Syllabi could be shared online to check for duplication. The program could provide a </w:t>
      </w:r>
      <w:r w:rsidRPr="00B90FAA">
        <w:rPr>
          <w:sz w:val="24"/>
          <w:szCs w:val="24"/>
        </w:rPr>
        <w:t xml:space="preserve">template for non-permanent faculty to ensure that key pieces of the curriculum are being taught. </w:t>
      </w:r>
    </w:p>
    <w:p w14:paraId="5203B9A4" w14:textId="77777777" w:rsidR="00B90FAA" w:rsidRPr="00B90FAA" w:rsidRDefault="00B90FAA" w:rsidP="00B90FAA">
      <w:pPr>
        <w:tabs>
          <w:tab w:val="left" w:pos="1560"/>
          <w:tab w:val="right" w:pos="5760"/>
        </w:tabs>
        <w:rPr>
          <w:sz w:val="24"/>
          <w:szCs w:val="24"/>
        </w:rPr>
      </w:pPr>
    </w:p>
    <w:p w14:paraId="6251A903" w14:textId="77777777"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71CDC82E" w14:textId="77777777" w:rsidR="00B90FAA" w:rsidRPr="006C7CE4" w:rsidRDefault="00B90FAA" w:rsidP="00B90FAA">
      <w:pPr>
        <w:tabs>
          <w:tab w:val="left" w:pos="1560"/>
          <w:tab w:val="right" w:pos="5760"/>
        </w:tabs>
        <w:rPr>
          <w:rFonts w:eastAsia="Times New Roman" w:cstheme="minorHAnsi"/>
          <w:color w:val="000000" w:themeColor="text1"/>
          <w:sz w:val="24"/>
          <w:szCs w:val="24"/>
        </w:rPr>
      </w:pPr>
      <w:r w:rsidRPr="006C7CE4">
        <w:rPr>
          <w:rFonts w:eastAsia="Times New Roman" w:cstheme="minorHAnsi"/>
          <w:color w:val="000000" w:themeColor="text1"/>
          <w:sz w:val="24"/>
          <w:szCs w:val="24"/>
        </w:rPr>
        <w:t xml:space="preserve">The </w:t>
      </w:r>
      <w:r>
        <w:rPr>
          <w:rFonts w:eastAsia="Times New Roman" w:cstheme="minorHAnsi"/>
          <w:color w:val="000000" w:themeColor="text1"/>
          <w:sz w:val="24"/>
          <w:szCs w:val="24"/>
        </w:rPr>
        <w:t>solutions suggested above will resolve this issue.</w:t>
      </w:r>
    </w:p>
    <w:p w14:paraId="7E8582B8" w14:textId="77777777" w:rsidR="00E662A4" w:rsidRPr="0062406E" w:rsidRDefault="00E662A4" w:rsidP="00DD57F3">
      <w:pPr>
        <w:widowControl w:val="0"/>
        <w:tabs>
          <w:tab w:val="left" w:pos="933"/>
        </w:tabs>
        <w:ind w:right="498"/>
        <w:rPr>
          <w:rFonts w:eastAsia="Times New Roman" w:cs="Arial"/>
          <w:b/>
          <w:sz w:val="24"/>
          <w:szCs w:val="24"/>
          <w:lang w:val="en-US"/>
        </w:rPr>
      </w:pPr>
    </w:p>
    <w:p w14:paraId="0E646369" w14:textId="77777777" w:rsidR="003F09D1" w:rsidRDefault="003F09D1" w:rsidP="00DD57F3">
      <w:pPr>
        <w:suppressAutoHyphens/>
        <w:rPr>
          <w:rFonts w:eastAsia="Times New Roman" w:cstheme="minorHAnsi"/>
          <w:b/>
          <w:color w:val="26744D"/>
          <w:sz w:val="24"/>
          <w:szCs w:val="24"/>
          <w:u w:val="single"/>
          <w:lang w:eastAsia="zh-CN"/>
        </w:rPr>
      </w:pPr>
    </w:p>
    <w:p w14:paraId="62F4D057" w14:textId="31831FB6" w:rsidR="00F17ED7" w:rsidRPr="00B8453D" w:rsidRDefault="00F17ED7"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lastRenderedPageBreak/>
        <w:t>RECOMMENDATION 6</w:t>
      </w:r>
    </w:p>
    <w:p w14:paraId="14B4C8FD" w14:textId="51B71380" w:rsidR="008751EB" w:rsidRPr="00B8453D" w:rsidRDefault="008751EB" w:rsidP="00B90FAA">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w:t>
      </w:r>
      <w:r w:rsidR="00B90FAA" w:rsidRPr="00B8453D">
        <w:rPr>
          <w:rFonts w:eastAsia="Times New Roman" w:cstheme="minorHAnsi"/>
          <w:b/>
          <w:color w:val="26744D"/>
          <w:sz w:val="24"/>
          <w:szCs w:val="24"/>
          <w:lang w:eastAsia="zh-CN"/>
        </w:rPr>
        <w:t>faculty members</w:t>
      </w:r>
      <w:r w:rsidR="00B8453D">
        <w:rPr>
          <w:rFonts w:eastAsia="Times New Roman" w:cstheme="minorHAnsi"/>
          <w:b/>
          <w:color w:val="26744D"/>
          <w:sz w:val="24"/>
          <w:szCs w:val="24"/>
          <w:lang w:eastAsia="zh-CN"/>
        </w:rPr>
        <w:t xml:space="preserve"> be encouraged to</w:t>
      </w:r>
      <w:r w:rsidR="00B90FAA" w:rsidRPr="00B8453D">
        <w:rPr>
          <w:rFonts w:eastAsia="Times New Roman" w:cstheme="minorHAnsi"/>
          <w:b/>
          <w:color w:val="26744D"/>
          <w:sz w:val="24"/>
          <w:szCs w:val="24"/>
          <w:lang w:eastAsia="zh-CN"/>
        </w:rPr>
        <w:t xml:space="preserve"> have conversations with </w:t>
      </w:r>
      <w:proofErr w:type="spellStart"/>
      <w:r w:rsidR="00B90FAA" w:rsidRPr="00B8453D">
        <w:rPr>
          <w:rFonts w:eastAsia="Times New Roman" w:cstheme="minorHAnsi"/>
          <w:b/>
          <w:color w:val="26744D"/>
          <w:sz w:val="24"/>
          <w:szCs w:val="24"/>
          <w:lang w:eastAsia="zh-CN"/>
        </w:rPr>
        <w:t>GWST</w:t>
      </w:r>
      <w:proofErr w:type="spellEnd"/>
      <w:r w:rsidR="00B90FAA" w:rsidRPr="00B8453D">
        <w:rPr>
          <w:rFonts w:eastAsia="Times New Roman" w:cstheme="minorHAnsi"/>
          <w:b/>
          <w:color w:val="26744D"/>
          <w:sz w:val="24"/>
          <w:szCs w:val="24"/>
          <w:lang w:eastAsia="zh-CN"/>
        </w:rPr>
        <w:t xml:space="preserve"> students to help </w:t>
      </w:r>
      <w:r w:rsidR="004418F1" w:rsidRPr="00B8453D">
        <w:rPr>
          <w:rFonts w:eastAsia="Times New Roman" w:cstheme="minorHAnsi"/>
          <w:b/>
          <w:color w:val="26744D"/>
          <w:sz w:val="24"/>
          <w:szCs w:val="24"/>
          <w:lang w:eastAsia="zh-CN"/>
        </w:rPr>
        <w:t>them</w:t>
      </w:r>
      <w:r w:rsidR="00B90FAA" w:rsidRPr="00B8453D">
        <w:rPr>
          <w:rFonts w:eastAsia="Times New Roman" w:cstheme="minorHAnsi"/>
          <w:b/>
          <w:color w:val="26744D"/>
          <w:sz w:val="24"/>
          <w:szCs w:val="24"/>
          <w:lang w:eastAsia="zh-CN"/>
        </w:rPr>
        <w:t xml:space="preserve"> develop both an awareness of and a language to articulate the skills and knowledge acquired in their </w:t>
      </w:r>
      <w:proofErr w:type="spellStart"/>
      <w:r w:rsidR="00B90FAA" w:rsidRPr="00B8453D">
        <w:rPr>
          <w:rFonts w:eastAsia="Times New Roman" w:cstheme="minorHAnsi"/>
          <w:b/>
          <w:color w:val="26744D"/>
          <w:sz w:val="24"/>
          <w:szCs w:val="24"/>
          <w:lang w:eastAsia="zh-CN"/>
        </w:rPr>
        <w:t>GWST</w:t>
      </w:r>
      <w:proofErr w:type="spellEnd"/>
      <w:r w:rsidR="00B90FAA" w:rsidRPr="00B8453D">
        <w:rPr>
          <w:rFonts w:eastAsia="Times New Roman" w:cstheme="minorHAnsi"/>
          <w:b/>
          <w:color w:val="26744D"/>
          <w:sz w:val="24"/>
          <w:szCs w:val="24"/>
          <w:lang w:eastAsia="zh-CN"/>
        </w:rPr>
        <w:t xml:space="preserve"> training</w:t>
      </w:r>
      <w:r w:rsidR="004418F1" w:rsidRPr="00B8453D">
        <w:rPr>
          <w:rFonts w:eastAsia="Times New Roman" w:cstheme="minorHAnsi"/>
          <w:b/>
          <w:color w:val="26744D"/>
          <w:sz w:val="24"/>
          <w:szCs w:val="24"/>
          <w:lang w:eastAsia="zh-CN"/>
        </w:rPr>
        <w:t>.</w:t>
      </w:r>
    </w:p>
    <w:p w14:paraId="1A3C1D8D" w14:textId="77777777" w:rsidR="008751EB" w:rsidRDefault="008751EB" w:rsidP="00B90FAA">
      <w:pPr>
        <w:autoSpaceDE w:val="0"/>
        <w:autoSpaceDN w:val="0"/>
        <w:adjustRightInd w:val="0"/>
        <w:rPr>
          <w:rFonts w:eastAsia="Times New Roman" w:cstheme="minorHAnsi"/>
          <w:b/>
          <w:color w:val="3B5F4F"/>
          <w:sz w:val="24"/>
          <w:szCs w:val="24"/>
          <w:lang w:eastAsia="zh-CN"/>
        </w:rPr>
      </w:pPr>
    </w:p>
    <w:p w14:paraId="156ECFA6" w14:textId="77777777" w:rsidR="00F17ED7" w:rsidRPr="00DD57F3" w:rsidRDefault="00F17ED7"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75D5DC5D" w14:textId="4589A661" w:rsidR="00B90FAA" w:rsidRPr="00B90FAA" w:rsidRDefault="00B90FAA" w:rsidP="00B90FAA">
      <w:pPr>
        <w:tabs>
          <w:tab w:val="left" w:pos="1560"/>
          <w:tab w:val="right" w:pos="5760"/>
        </w:tabs>
        <w:rPr>
          <w:rFonts w:eastAsia="Times New Roman" w:cstheme="minorHAnsi"/>
          <w:color w:val="000000" w:themeColor="text1"/>
          <w:sz w:val="24"/>
          <w:szCs w:val="24"/>
        </w:rPr>
      </w:pPr>
      <w:r w:rsidRPr="00B90FAA">
        <w:rPr>
          <w:rFonts w:eastAsia="Times New Roman" w:cstheme="minorHAnsi"/>
          <w:color w:val="000000" w:themeColor="text1"/>
          <w:sz w:val="24"/>
          <w:szCs w:val="24"/>
        </w:rPr>
        <w:t>We do this in different courses; for example, students learn how to write grant proposals in the Feminist Research course, and they design poster presentations and orally present their research to a public audience in the honours research seminar. We can work to incorporate more of these kinds of assignments into other courses.</w:t>
      </w:r>
      <w:r w:rsidR="006B555F">
        <w:rPr>
          <w:rFonts w:eastAsia="Times New Roman" w:cstheme="minorHAnsi"/>
          <w:color w:val="000000" w:themeColor="text1"/>
          <w:sz w:val="24"/>
          <w:szCs w:val="24"/>
        </w:rPr>
        <w:t xml:space="preserve"> </w:t>
      </w:r>
      <w:r w:rsidRPr="00B90FAA">
        <w:rPr>
          <w:rFonts w:eastAsia="Times New Roman" w:cstheme="minorHAnsi"/>
          <w:color w:val="000000" w:themeColor="text1"/>
          <w:sz w:val="24"/>
          <w:szCs w:val="24"/>
        </w:rPr>
        <w:t xml:space="preserve">Our new website has careers section which will cover this and should help answer many of these </w:t>
      </w:r>
      <w:r w:rsidR="006B555F">
        <w:rPr>
          <w:rFonts w:eastAsia="Times New Roman" w:cstheme="minorHAnsi"/>
          <w:color w:val="000000" w:themeColor="text1"/>
          <w:sz w:val="24"/>
          <w:szCs w:val="24"/>
        </w:rPr>
        <w:t>questions.</w:t>
      </w:r>
      <w:r w:rsidR="00B8453D">
        <w:rPr>
          <w:rFonts w:eastAsia="Times New Roman" w:cstheme="minorHAnsi"/>
          <w:color w:val="000000" w:themeColor="text1"/>
          <w:sz w:val="24"/>
          <w:szCs w:val="24"/>
        </w:rPr>
        <w:t xml:space="preserve"> </w:t>
      </w:r>
      <w:r w:rsidR="006B555F">
        <w:rPr>
          <w:rFonts w:eastAsia="Times New Roman" w:cstheme="minorHAnsi"/>
          <w:color w:val="000000" w:themeColor="text1"/>
          <w:sz w:val="24"/>
          <w:szCs w:val="24"/>
        </w:rPr>
        <w:t>We</w:t>
      </w:r>
      <w:r w:rsidRPr="00B90FAA">
        <w:rPr>
          <w:rFonts w:eastAsia="Times New Roman" w:cstheme="minorHAnsi"/>
          <w:color w:val="000000" w:themeColor="text1"/>
          <w:sz w:val="24"/>
          <w:szCs w:val="24"/>
        </w:rPr>
        <w:t xml:space="preserve"> will make sure learning outcomes </w:t>
      </w:r>
      <w:r w:rsidR="006B555F">
        <w:rPr>
          <w:rFonts w:eastAsia="Times New Roman" w:cstheme="minorHAnsi"/>
          <w:color w:val="000000" w:themeColor="text1"/>
          <w:sz w:val="24"/>
          <w:szCs w:val="24"/>
        </w:rPr>
        <w:t xml:space="preserve">at the course-level </w:t>
      </w:r>
      <w:r w:rsidRPr="00B90FAA">
        <w:rPr>
          <w:rFonts w:eastAsia="Times New Roman" w:cstheme="minorHAnsi"/>
          <w:color w:val="000000" w:themeColor="text1"/>
          <w:sz w:val="24"/>
          <w:szCs w:val="24"/>
        </w:rPr>
        <w:t xml:space="preserve">specify transferrable skills. </w:t>
      </w:r>
    </w:p>
    <w:p w14:paraId="0091A1AA" w14:textId="77777777" w:rsidR="00166165" w:rsidRPr="0071789D" w:rsidRDefault="00166165" w:rsidP="00DD57F3">
      <w:pPr>
        <w:ind w:left="270" w:hanging="270"/>
        <w:rPr>
          <w:sz w:val="18"/>
          <w:szCs w:val="18"/>
        </w:rPr>
      </w:pPr>
    </w:p>
    <w:p w14:paraId="6DF399F9" w14:textId="77777777" w:rsidR="00F17ED7" w:rsidRPr="00DD57F3" w:rsidRDefault="00F17ED7"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3566CD89" w14:textId="32B4C5C6" w:rsidR="00B90FAA" w:rsidRPr="006C7CE4" w:rsidRDefault="00B90FAA" w:rsidP="00B90FAA">
      <w:pPr>
        <w:tabs>
          <w:tab w:val="left" w:pos="1560"/>
          <w:tab w:val="right" w:pos="5760"/>
        </w:tabs>
        <w:rPr>
          <w:rFonts w:eastAsia="Times New Roman" w:cstheme="minorHAnsi"/>
          <w:color w:val="3B5F4F"/>
          <w:sz w:val="24"/>
          <w:szCs w:val="24"/>
        </w:rPr>
      </w:pPr>
      <w:r w:rsidRPr="006C7CE4">
        <w:rPr>
          <w:rFonts w:eastAsia="Times New Roman" w:cstheme="minorHAnsi"/>
          <w:color w:val="000000" w:themeColor="text1"/>
          <w:sz w:val="24"/>
          <w:szCs w:val="24"/>
        </w:rPr>
        <w:t xml:space="preserve">The program is already </w:t>
      </w:r>
      <w:r>
        <w:rPr>
          <w:rFonts w:eastAsia="Times New Roman" w:cstheme="minorHAnsi"/>
          <w:color w:val="000000" w:themeColor="text1"/>
          <w:sz w:val="24"/>
          <w:szCs w:val="24"/>
        </w:rPr>
        <w:t xml:space="preserve">addressing this </w:t>
      </w:r>
      <w:r w:rsidR="00B8453D">
        <w:rPr>
          <w:rFonts w:eastAsia="Times New Roman" w:cstheme="minorHAnsi"/>
          <w:color w:val="000000" w:themeColor="text1"/>
          <w:sz w:val="24"/>
          <w:szCs w:val="24"/>
        </w:rPr>
        <w:t>need;</w:t>
      </w:r>
      <w:r>
        <w:rPr>
          <w:rFonts w:eastAsia="Times New Roman" w:cstheme="minorHAnsi"/>
          <w:color w:val="000000" w:themeColor="text1"/>
          <w:sz w:val="24"/>
          <w:szCs w:val="24"/>
        </w:rPr>
        <w:t xml:space="preserve"> though on-going efforts are certainly welcome. This is also something that the humanities and social sciences can address on a broader scale through workshops, talks, and other events.</w:t>
      </w:r>
    </w:p>
    <w:p w14:paraId="43E7CB53" w14:textId="77777777" w:rsidR="00F17ED7" w:rsidRPr="0071789D" w:rsidRDefault="00F17ED7" w:rsidP="00DD57F3">
      <w:pPr>
        <w:widowControl w:val="0"/>
        <w:tabs>
          <w:tab w:val="left" w:pos="933"/>
        </w:tabs>
        <w:ind w:right="498"/>
        <w:rPr>
          <w:rFonts w:eastAsia="Times New Roman" w:cs="Arial"/>
          <w:b/>
          <w:sz w:val="18"/>
          <w:szCs w:val="18"/>
          <w:lang w:val="en-US"/>
        </w:rPr>
      </w:pPr>
    </w:p>
    <w:p w14:paraId="2E6FFEBA" w14:textId="77777777" w:rsidR="00B90FAA" w:rsidRPr="00B8453D" w:rsidRDefault="00166165" w:rsidP="00B90FAA">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7</w:t>
      </w:r>
    </w:p>
    <w:p w14:paraId="198BFBAA" w14:textId="7FA28CEC" w:rsidR="00B90FAA" w:rsidRPr="00B8453D" w:rsidRDefault="006B555F" w:rsidP="00B90FAA">
      <w:pPr>
        <w:suppressAutoHyphens/>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w:t>
      </w:r>
      <w:r w:rsidR="00B90FAA" w:rsidRPr="00B8453D">
        <w:rPr>
          <w:rFonts w:eastAsia="Times New Roman" w:cstheme="minorHAnsi"/>
          <w:b/>
          <w:color w:val="26744D"/>
          <w:sz w:val="24"/>
          <w:szCs w:val="24"/>
          <w:lang w:eastAsia="zh-CN"/>
        </w:rPr>
        <w:t>further courses in disability, critical race, sexuality, eco-feminism, girls, prison, and masculinity studies</w:t>
      </w:r>
      <w:r w:rsidRPr="00B8453D">
        <w:rPr>
          <w:rFonts w:eastAsia="Times New Roman" w:cstheme="minorHAnsi"/>
          <w:b/>
          <w:color w:val="26744D"/>
          <w:sz w:val="24"/>
          <w:szCs w:val="24"/>
          <w:lang w:eastAsia="zh-CN"/>
        </w:rPr>
        <w:t xml:space="preserve"> be developed.</w:t>
      </w:r>
    </w:p>
    <w:p w14:paraId="52E6ECC8" w14:textId="77777777" w:rsidR="00166165" w:rsidRPr="0062406E" w:rsidRDefault="00166165" w:rsidP="00DD57F3">
      <w:pPr>
        <w:pStyle w:val="ListParagraph"/>
        <w:ind w:left="0"/>
        <w:rPr>
          <w:rFonts w:eastAsia="Times New Roman" w:cstheme="minorHAnsi"/>
          <w:b/>
          <w:color w:val="3B5F4F"/>
          <w:sz w:val="24"/>
          <w:szCs w:val="24"/>
          <w:lang w:eastAsia="zh-CN"/>
        </w:rPr>
      </w:pPr>
    </w:p>
    <w:p w14:paraId="00169684"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21921753" w14:textId="7BF3D572" w:rsidR="00B90FAA" w:rsidRPr="00B90FAA" w:rsidRDefault="006B555F" w:rsidP="00B90FAA">
      <w:pPr>
        <w:tabs>
          <w:tab w:val="left" w:pos="1560"/>
          <w:tab w:val="right" w:pos="5760"/>
        </w:tabs>
        <w:rPr>
          <w:color w:val="000000" w:themeColor="text1"/>
          <w:sz w:val="24"/>
          <w:szCs w:val="24"/>
        </w:rPr>
      </w:pPr>
      <w:r>
        <w:rPr>
          <w:color w:val="000000" w:themeColor="text1"/>
          <w:sz w:val="24"/>
          <w:szCs w:val="24"/>
        </w:rPr>
        <w:t>The program already offers courses in many of these topics, including: a new course on disability introduced in 2017-2018, two courses in gender and the environment, critical race</w:t>
      </w:r>
      <w:r w:rsidR="00B90FAA" w:rsidRPr="00B90FAA">
        <w:rPr>
          <w:color w:val="000000" w:themeColor="text1"/>
          <w:sz w:val="24"/>
          <w:szCs w:val="24"/>
        </w:rPr>
        <w:t xml:space="preserve"> theory is integrated throughout the curriculum</w:t>
      </w:r>
      <w:r>
        <w:rPr>
          <w:color w:val="000000" w:themeColor="text1"/>
          <w:sz w:val="24"/>
          <w:szCs w:val="24"/>
        </w:rPr>
        <w:t xml:space="preserve">, </w:t>
      </w:r>
      <w:r w:rsidR="00857F6C">
        <w:rPr>
          <w:color w:val="000000" w:themeColor="text1"/>
          <w:sz w:val="24"/>
          <w:szCs w:val="24"/>
        </w:rPr>
        <w:t xml:space="preserve">topics on </w:t>
      </w:r>
      <w:r>
        <w:rPr>
          <w:color w:val="000000" w:themeColor="text1"/>
          <w:sz w:val="24"/>
          <w:szCs w:val="24"/>
        </w:rPr>
        <w:t>gender</w:t>
      </w:r>
      <w:r w:rsidR="00857F6C">
        <w:rPr>
          <w:color w:val="000000" w:themeColor="text1"/>
          <w:sz w:val="24"/>
          <w:szCs w:val="24"/>
        </w:rPr>
        <w:t xml:space="preserve">, </w:t>
      </w:r>
      <w:r>
        <w:rPr>
          <w:color w:val="000000" w:themeColor="text1"/>
          <w:sz w:val="24"/>
          <w:szCs w:val="24"/>
        </w:rPr>
        <w:t>sexuality</w:t>
      </w:r>
      <w:r w:rsidR="00857F6C">
        <w:rPr>
          <w:color w:val="000000" w:themeColor="text1"/>
          <w:sz w:val="24"/>
          <w:szCs w:val="24"/>
        </w:rPr>
        <w:t xml:space="preserve">, masculinities and women in prisons (Walls to Bridges) </w:t>
      </w:r>
      <w:r>
        <w:rPr>
          <w:color w:val="000000" w:themeColor="text1"/>
          <w:sz w:val="24"/>
          <w:szCs w:val="24"/>
        </w:rPr>
        <w:t xml:space="preserve">are offered through cross-listed courses with Sociology, </w:t>
      </w:r>
      <w:r w:rsidR="00857F6C">
        <w:rPr>
          <w:color w:val="000000" w:themeColor="text1"/>
          <w:sz w:val="24"/>
          <w:szCs w:val="24"/>
        </w:rPr>
        <w:t xml:space="preserve">and </w:t>
      </w:r>
      <w:r>
        <w:rPr>
          <w:color w:val="000000" w:themeColor="text1"/>
          <w:sz w:val="24"/>
          <w:szCs w:val="24"/>
        </w:rPr>
        <w:t>a new course on girls is cross-listed with English (new in 2017-2018).</w:t>
      </w:r>
      <w:r w:rsidR="00B90FAA" w:rsidRPr="00B90FAA">
        <w:rPr>
          <w:color w:val="000000" w:themeColor="text1"/>
          <w:sz w:val="24"/>
          <w:szCs w:val="24"/>
        </w:rPr>
        <w:t xml:space="preserve"> </w:t>
      </w:r>
    </w:p>
    <w:p w14:paraId="2E9184D2" w14:textId="77777777" w:rsidR="00B90FAA" w:rsidRPr="00B90FAA" w:rsidRDefault="00B90FAA" w:rsidP="00B90FAA">
      <w:pPr>
        <w:tabs>
          <w:tab w:val="left" w:pos="1560"/>
          <w:tab w:val="right" w:pos="5760"/>
        </w:tabs>
        <w:rPr>
          <w:color w:val="000000" w:themeColor="text1"/>
          <w:sz w:val="24"/>
          <w:szCs w:val="24"/>
        </w:rPr>
      </w:pPr>
    </w:p>
    <w:p w14:paraId="13277D61"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76D705C4" w14:textId="618FFF03" w:rsidR="00B90FAA" w:rsidRPr="00B90FAA" w:rsidRDefault="00B90FAA" w:rsidP="00B90FAA">
      <w:pPr>
        <w:tabs>
          <w:tab w:val="left" w:pos="1560"/>
          <w:tab w:val="right" w:pos="5760"/>
        </w:tabs>
        <w:rPr>
          <w:color w:val="000000" w:themeColor="text1"/>
          <w:sz w:val="24"/>
          <w:szCs w:val="24"/>
        </w:rPr>
      </w:pPr>
      <w:r w:rsidRPr="00B90FAA">
        <w:rPr>
          <w:color w:val="000000" w:themeColor="text1"/>
          <w:sz w:val="24"/>
          <w:szCs w:val="24"/>
        </w:rPr>
        <w:t xml:space="preserve">Gender and Women’s Studies as a field advances quickly, and new approaches, perspectives, and findings are constantly advanced. The Gender and Women’s studies program has sufficient breadth and dynamism in its course offerings and a demonstrated commitment to advancing new approaches and perspectives. And as noted above, the integration of </w:t>
      </w:r>
      <w:proofErr w:type="spellStart"/>
      <w:r w:rsidRPr="00B90FAA">
        <w:rPr>
          <w:color w:val="000000" w:themeColor="text1"/>
          <w:sz w:val="24"/>
          <w:szCs w:val="24"/>
        </w:rPr>
        <w:t>WMST</w:t>
      </w:r>
      <w:proofErr w:type="spellEnd"/>
      <w:r w:rsidRPr="00B90FAA">
        <w:rPr>
          <w:color w:val="000000" w:themeColor="text1"/>
          <w:sz w:val="24"/>
          <w:szCs w:val="24"/>
        </w:rPr>
        <w:t xml:space="preserve"> courses with courses in other disciplines also helps to achieve on-going momentum in new and diverse areas of inquiry.</w:t>
      </w:r>
      <w:r w:rsidR="00857F6C">
        <w:rPr>
          <w:color w:val="000000" w:themeColor="text1"/>
          <w:sz w:val="24"/>
          <w:szCs w:val="24"/>
        </w:rPr>
        <w:t xml:space="preserve"> </w:t>
      </w:r>
      <w:r w:rsidRPr="00B90FAA">
        <w:rPr>
          <w:color w:val="000000" w:themeColor="text1"/>
          <w:sz w:val="24"/>
          <w:szCs w:val="24"/>
        </w:rPr>
        <w:t>Any changes related to the above should be considered in light of how manageable they are, and how necessary they are, as is the usual practice in the department.</w:t>
      </w:r>
    </w:p>
    <w:p w14:paraId="6114F94A" w14:textId="2529A2FB" w:rsidR="00B8453D" w:rsidRPr="00DD57F3" w:rsidRDefault="00B8453D" w:rsidP="00DD57F3">
      <w:pPr>
        <w:widowControl w:val="0"/>
        <w:tabs>
          <w:tab w:val="left" w:pos="933"/>
        </w:tabs>
        <w:ind w:right="498"/>
        <w:rPr>
          <w:rFonts w:eastAsia="Times New Roman" w:cs="Arial"/>
          <w:b/>
          <w:sz w:val="24"/>
          <w:szCs w:val="24"/>
          <w:lang w:val="en-US"/>
        </w:rPr>
      </w:pPr>
    </w:p>
    <w:p w14:paraId="09EB70E1" w14:textId="77777777" w:rsidR="00166165" w:rsidRPr="00B8453D" w:rsidRDefault="00166165"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8</w:t>
      </w:r>
    </w:p>
    <w:p w14:paraId="285623D5" w14:textId="7340B283" w:rsidR="00166165" w:rsidRPr="00B8453D" w:rsidRDefault="00857F6C" w:rsidP="00B90FAA">
      <w:pPr>
        <w:tabs>
          <w:tab w:val="left" w:pos="1560"/>
          <w:tab w:val="right" w:pos="5760"/>
        </w:tabs>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 be</w:t>
      </w:r>
      <w:r w:rsidR="00B90FAA" w:rsidRPr="00B8453D">
        <w:rPr>
          <w:rFonts w:eastAsia="Times New Roman" w:cstheme="minorHAnsi"/>
          <w:b/>
          <w:color w:val="26744D"/>
          <w:sz w:val="24"/>
          <w:szCs w:val="24"/>
          <w:lang w:eastAsia="zh-CN"/>
        </w:rPr>
        <w:t xml:space="preserve">tter interconnection with </w:t>
      </w:r>
      <w:r w:rsidR="004418F1" w:rsidRPr="00B8453D">
        <w:rPr>
          <w:rFonts w:eastAsia="Times New Roman" w:cstheme="minorHAnsi"/>
          <w:b/>
          <w:color w:val="26744D"/>
          <w:sz w:val="24"/>
          <w:szCs w:val="24"/>
          <w:lang w:eastAsia="zh-CN"/>
        </w:rPr>
        <w:t>Indigenous</w:t>
      </w:r>
      <w:r w:rsidR="00B90FAA" w:rsidRPr="00B8453D">
        <w:rPr>
          <w:rFonts w:eastAsia="Times New Roman" w:cstheme="minorHAnsi"/>
          <w:b/>
          <w:color w:val="26744D"/>
          <w:sz w:val="24"/>
          <w:szCs w:val="24"/>
          <w:lang w:eastAsia="zh-CN"/>
        </w:rPr>
        <w:t xml:space="preserve"> Studies</w:t>
      </w:r>
      <w:r w:rsidRPr="00B8453D">
        <w:rPr>
          <w:rFonts w:eastAsia="Times New Roman" w:cstheme="minorHAnsi"/>
          <w:b/>
          <w:color w:val="26744D"/>
          <w:sz w:val="24"/>
          <w:szCs w:val="24"/>
          <w:lang w:eastAsia="zh-CN"/>
        </w:rPr>
        <w:t xml:space="preserve"> be developed.</w:t>
      </w:r>
    </w:p>
    <w:p w14:paraId="0BA96FC9" w14:textId="77777777" w:rsidR="008D6146" w:rsidRDefault="008D6146" w:rsidP="00DD57F3">
      <w:pPr>
        <w:suppressAutoHyphens/>
        <w:ind w:right="267"/>
        <w:rPr>
          <w:rFonts w:eastAsia="Times New Roman" w:cstheme="minorHAnsi"/>
          <w:sz w:val="24"/>
          <w:szCs w:val="24"/>
          <w:u w:val="single"/>
          <w:lang w:eastAsia="zh-CN"/>
        </w:rPr>
      </w:pPr>
    </w:p>
    <w:p w14:paraId="7E32177B"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42841C45" w14:textId="258DFBE5" w:rsidR="00B90FAA" w:rsidRPr="00B90FAA" w:rsidRDefault="00857F6C" w:rsidP="00B90FAA">
      <w:pPr>
        <w:tabs>
          <w:tab w:val="left" w:pos="1560"/>
          <w:tab w:val="right" w:pos="5760"/>
        </w:tabs>
        <w:rPr>
          <w:rFonts w:ascii="Calibri" w:hAnsi="Calibri" w:cs="Calibri"/>
          <w:sz w:val="24"/>
          <w:szCs w:val="24"/>
          <w:lang w:val="en-US"/>
        </w:rPr>
      </w:pPr>
      <w:r w:rsidRPr="00B90FAA">
        <w:rPr>
          <w:rFonts w:ascii="Calibri" w:hAnsi="Calibri" w:cs="Calibri"/>
          <w:sz w:val="24"/>
          <w:szCs w:val="24"/>
          <w:lang w:val="en-US"/>
        </w:rPr>
        <w:t xml:space="preserve">Issues related to indigenous women are integrated into </w:t>
      </w:r>
      <w:r>
        <w:rPr>
          <w:rFonts w:ascii="Calibri" w:hAnsi="Calibri" w:cs="Calibri"/>
          <w:sz w:val="24"/>
          <w:szCs w:val="24"/>
          <w:lang w:val="en-US"/>
        </w:rPr>
        <w:t xml:space="preserve">the </w:t>
      </w:r>
      <w:proofErr w:type="spellStart"/>
      <w:r>
        <w:rPr>
          <w:rFonts w:ascii="Calibri" w:hAnsi="Calibri" w:cs="Calibri"/>
          <w:sz w:val="24"/>
          <w:szCs w:val="24"/>
          <w:lang w:val="en-US"/>
        </w:rPr>
        <w:t>GWST</w:t>
      </w:r>
      <w:proofErr w:type="spellEnd"/>
      <w:r w:rsidRPr="00B90FAA">
        <w:rPr>
          <w:rFonts w:ascii="Calibri" w:hAnsi="Calibri" w:cs="Calibri"/>
          <w:sz w:val="24"/>
          <w:szCs w:val="24"/>
          <w:lang w:val="en-US"/>
        </w:rPr>
        <w:t xml:space="preserve"> courses. We see this as an important priority and key to how Trent models its education system. </w:t>
      </w:r>
      <w:r>
        <w:rPr>
          <w:rFonts w:ascii="Calibri" w:hAnsi="Calibri" w:cs="Calibri"/>
          <w:sz w:val="24"/>
          <w:szCs w:val="24"/>
          <w:lang w:val="en-US"/>
        </w:rPr>
        <w:t xml:space="preserve">Several </w:t>
      </w:r>
      <w:proofErr w:type="spellStart"/>
      <w:r>
        <w:rPr>
          <w:rFonts w:ascii="Calibri" w:hAnsi="Calibri" w:cs="Calibri"/>
          <w:sz w:val="24"/>
          <w:szCs w:val="24"/>
          <w:lang w:val="en-US"/>
        </w:rPr>
        <w:t>GWST</w:t>
      </w:r>
      <w:proofErr w:type="spellEnd"/>
      <w:r>
        <w:rPr>
          <w:rFonts w:ascii="Calibri" w:hAnsi="Calibri" w:cs="Calibri"/>
          <w:sz w:val="24"/>
          <w:szCs w:val="24"/>
          <w:lang w:val="en-US"/>
        </w:rPr>
        <w:t xml:space="preserve"> courses are cross-listed with the School of </w:t>
      </w:r>
      <w:proofErr w:type="spellStart"/>
      <w:r>
        <w:rPr>
          <w:rFonts w:ascii="Calibri" w:hAnsi="Calibri" w:cs="Calibri"/>
          <w:sz w:val="24"/>
          <w:szCs w:val="24"/>
          <w:lang w:val="en-US"/>
        </w:rPr>
        <w:t>Chanie</w:t>
      </w:r>
      <w:proofErr w:type="spellEnd"/>
      <w:r>
        <w:rPr>
          <w:rFonts w:ascii="Calibri" w:hAnsi="Calibri" w:cs="Calibri"/>
          <w:sz w:val="24"/>
          <w:szCs w:val="24"/>
          <w:lang w:val="en-US"/>
        </w:rPr>
        <w:t xml:space="preserve"> </w:t>
      </w:r>
      <w:proofErr w:type="spellStart"/>
      <w:r>
        <w:rPr>
          <w:rFonts w:ascii="Calibri" w:hAnsi="Calibri" w:cs="Calibri"/>
          <w:sz w:val="24"/>
          <w:szCs w:val="24"/>
          <w:lang w:val="en-US"/>
        </w:rPr>
        <w:t>Wenjack</w:t>
      </w:r>
      <w:proofErr w:type="spellEnd"/>
      <w:r>
        <w:rPr>
          <w:rFonts w:ascii="Calibri" w:hAnsi="Calibri" w:cs="Calibri"/>
          <w:sz w:val="24"/>
          <w:szCs w:val="24"/>
          <w:lang w:val="en-US"/>
        </w:rPr>
        <w:t xml:space="preserve"> for Indigenous Studies, and include topics on I</w:t>
      </w:r>
      <w:r w:rsidR="00B90FAA" w:rsidRPr="00B90FAA">
        <w:rPr>
          <w:rFonts w:ascii="Calibri" w:hAnsi="Calibri" w:cs="Calibri"/>
          <w:sz w:val="24"/>
          <w:szCs w:val="24"/>
          <w:lang w:val="en-US"/>
        </w:rPr>
        <w:t>ndigenous women</w:t>
      </w:r>
      <w:r>
        <w:rPr>
          <w:rFonts w:ascii="Calibri" w:hAnsi="Calibri" w:cs="Calibri"/>
          <w:sz w:val="24"/>
          <w:szCs w:val="24"/>
          <w:lang w:val="en-US"/>
        </w:rPr>
        <w:t xml:space="preserve"> and I</w:t>
      </w:r>
      <w:r w:rsidR="00B90FAA" w:rsidRPr="00B90FAA">
        <w:rPr>
          <w:rFonts w:ascii="Calibri" w:hAnsi="Calibri" w:cs="Calibri"/>
          <w:sz w:val="24"/>
          <w:szCs w:val="24"/>
          <w:lang w:val="en-US"/>
        </w:rPr>
        <w:t>ndigenous populations.</w:t>
      </w:r>
      <w:r w:rsidR="00491173">
        <w:rPr>
          <w:rFonts w:ascii="Calibri" w:hAnsi="Calibri" w:cs="Calibri"/>
          <w:sz w:val="24"/>
          <w:szCs w:val="24"/>
          <w:lang w:val="en-US"/>
        </w:rPr>
        <w:t xml:space="preserve"> </w:t>
      </w:r>
      <w:r w:rsidR="00B90FAA" w:rsidRPr="00B90FAA">
        <w:rPr>
          <w:rFonts w:ascii="Calibri" w:hAnsi="Calibri" w:cs="Calibri"/>
          <w:sz w:val="24"/>
          <w:szCs w:val="24"/>
          <w:lang w:val="en-US"/>
        </w:rPr>
        <w:t>We have always been open to collaboration</w:t>
      </w:r>
      <w:r>
        <w:rPr>
          <w:rFonts w:ascii="Calibri" w:hAnsi="Calibri" w:cs="Calibri"/>
          <w:sz w:val="24"/>
          <w:szCs w:val="24"/>
          <w:lang w:val="en-US"/>
        </w:rPr>
        <w:t xml:space="preserve"> and </w:t>
      </w:r>
      <w:r>
        <w:rPr>
          <w:rFonts w:ascii="Calibri" w:hAnsi="Calibri" w:cs="Calibri"/>
          <w:sz w:val="24"/>
          <w:szCs w:val="24"/>
          <w:lang w:val="en-US"/>
        </w:rPr>
        <w:lastRenderedPageBreak/>
        <w:t>these courses are popular with our students</w:t>
      </w:r>
      <w:r w:rsidR="00B90FAA" w:rsidRPr="00B90FAA">
        <w:rPr>
          <w:rFonts w:ascii="Calibri" w:hAnsi="Calibri" w:cs="Calibri"/>
          <w:sz w:val="24"/>
          <w:szCs w:val="24"/>
          <w:lang w:val="en-US"/>
        </w:rPr>
        <w:t xml:space="preserve">. </w:t>
      </w:r>
      <w:r w:rsidR="00A452FA">
        <w:rPr>
          <w:rFonts w:ascii="Calibri" w:hAnsi="Calibri" w:cs="Calibri"/>
          <w:sz w:val="24"/>
          <w:szCs w:val="24"/>
          <w:lang w:val="en-US"/>
        </w:rPr>
        <w:t>The program o</w:t>
      </w:r>
      <w:r w:rsidR="00B90FAA" w:rsidRPr="00B90FAA">
        <w:rPr>
          <w:rFonts w:ascii="Calibri" w:hAnsi="Calibri" w:cs="Calibri"/>
          <w:sz w:val="24"/>
          <w:szCs w:val="24"/>
          <w:lang w:val="en-US"/>
        </w:rPr>
        <w:t>ften address</w:t>
      </w:r>
      <w:r>
        <w:rPr>
          <w:rFonts w:ascii="Calibri" w:hAnsi="Calibri" w:cs="Calibri"/>
          <w:sz w:val="24"/>
          <w:szCs w:val="24"/>
          <w:lang w:val="en-US"/>
        </w:rPr>
        <w:t>es Indigenous women or invited</w:t>
      </w:r>
      <w:r w:rsidR="00AE4073">
        <w:rPr>
          <w:rFonts w:ascii="Calibri" w:hAnsi="Calibri" w:cs="Calibri"/>
          <w:sz w:val="24"/>
          <w:szCs w:val="24"/>
          <w:lang w:val="en-US"/>
        </w:rPr>
        <w:t xml:space="preserve"> </w:t>
      </w:r>
      <w:r>
        <w:rPr>
          <w:rFonts w:ascii="Calibri" w:hAnsi="Calibri" w:cs="Calibri"/>
          <w:sz w:val="24"/>
          <w:szCs w:val="24"/>
          <w:lang w:val="en-US"/>
        </w:rPr>
        <w:t>I</w:t>
      </w:r>
      <w:r w:rsidR="00B90FAA" w:rsidRPr="00B90FAA">
        <w:rPr>
          <w:rFonts w:ascii="Calibri" w:hAnsi="Calibri" w:cs="Calibri"/>
          <w:sz w:val="24"/>
          <w:szCs w:val="24"/>
          <w:lang w:val="en-US"/>
        </w:rPr>
        <w:t xml:space="preserve">ndigenous speakers for the annual Margaret Laurence lecture. </w:t>
      </w:r>
    </w:p>
    <w:p w14:paraId="2658CE01" w14:textId="77777777" w:rsidR="00166165" w:rsidRPr="0062406E" w:rsidRDefault="00166165" w:rsidP="00DD57F3">
      <w:pPr>
        <w:suppressAutoHyphens/>
        <w:ind w:right="267"/>
        <w:rPr>
          <w:rFonts w:eastAsia="Times New Roman" w:cstheme="minorHAnsi"/>
          <w:sz w:val="24"/>
          <w:szCs w:val="24"/>
          <w:u w:val="single"/>
          <w:lang w:eastAsia="zh-CN"/>
        </w:rPr>
      </w:pPr>
    </w:p>
    <w:p w14:paraId="37E3B576"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35B53314" w14:textId="3A227871" w:rsidR="00166165" w:rsidRPr="00DD57F3" w:rsidRDefault="00A452FA" w:rsidP="00DD57F3">
      <w:pPr>
        <w:tabs>
          <w:tab w:val="left" w:pos="557"/>
        </w:tabs>
        <w:ind w:right="855"/>
        <w:rPr>
          <w:color w:val="000000" w:themeColor="text1"/>
          <w:sz w:val="24"/>
          <w:szCs w:val="24"/>
        </w:rPr>
      </w:pPr>
      <w:r>
        <w:rPr>
          <w:rFonts w:eastAsia="Times New Roman" w:cstheme="minorHAnsi"/>
          <w:color w:val="000000" w:themeColor="text1"/>
          <w:sz w:val="24"/>
          <w:szCs w:val="24"/>
        </w:rPr>
        <w:t>T</w:t>
      </w:r>
      <w:r w:rsidR="00B90FAA">
        <w:rPr>
          <w:rFonts w:eastAsia="Times New Roman" w:cstheme="minorHAnsi"/>
          <w:color w:val="000000" w:themeColor="text1"/>
          <w:sz w:val="24"/>
          <w:szCs w:val="24"/>
        </w:rPr>
        <w:t xml:space="preserve">he </w:t>
      </w:r>
      <w:r w:rsidR="00B90FAA" w:rsidRPr="0062406E">
        <w:rPr>
          <w:rFonts w:eastAsia="Times New Roman" w:cstheme="minorHAnsi"/>
          <w:color w:val="000000" w:themeColor="text1"/>
          <w:sz w:val="24"/>
          <w:szCs w:val="24"/>
        </w:rPr>
        <w:t>program</w:t>
      </w:r>
      <w:r w:rsidR="00B90FAA">
        <w:rPr>
          <w:rFonts w:eastAsia="Times New Roman" w:cstheme="minorHAnsi"/>
          <w:color w:val="000000" w:themeColor="text1"/>
          <w:sz w:val="24"/>
          <w:szCs w:val="24"/>
        </w:rPr>
        <w:t xml:space="preserve"> </w:t>
      </w:r>
      <w:r>
        <w:rPr>
          <w:rFonts w:eastAsia="Times New Roman" w:cstheme="minorHAnsi"/>
          <w:color w:val="000000" w:themeColor="text1"/>
          <w:sz w:val="24"/>
          <w:szCs w:val="24"/>
        </w:rPr>
        <w:t>already</w:t>
      </w:r>
      <w:r w:rsidR="00B90FAA">
        <w:rPr>
          <w:rFonts w:eastAsia="Times New Roman" w:cstheme="minorHAnsi"/>
          <w:color w:val="000000" w:themeColor="text1"/>
          <w:sz w:val="24"/>
          <w:szCs w:val="24"/>
        </w:rPr>
        <w:t xml:space="preserve"> has important ties to Indigenous Studies at Trent in addition to covering indigenous issues in its courses. </w:t>
      </w:r>
    </w:p>
    <w:p w14:paraId="03755D7C" w14:textId="77777777" w:rsidR="00166165" w:rsidRPr="0062406E" w:rsidRDefault="00166165" w:rsidP="00DD57F3">
      <w:pPr>
        <w:widowControl w:val="0"/>
        <w:tabs>
          <w:tab w:val="left" w:pos="933"/>
        </w:tabs>
        <w:ind w:right="498"/>
        <w:rPr>
          <w:rFonts w:eastAsia="Times New Roman" w:cs="Arial"/>
          <w:b/>
          <w:sz w:val="24"/>
          <w:szCs w:val="24"/>
          <w:lang w:val="en-US"/>
        </w:rPr>
      </w:pPr>
    </w:p>
    <w:p w14:paraId="48902202" w14:textId="77777777" w:rsidR="00166165" w:rsidRPr="00B8453D" w:rsidRDefault="00166165"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9</w:t>
      </w:r>
    </w:p>
    <w:p w14:paraId="2C89221D" w14:textId="09665F41" w:rsidR="00857F6C" w:rsidRPr="00B8453D" w:rsidRDefault="00857F6C" w:rsidP="00B90FAA">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w:t>
      </w:r>
      <w:r w:rsidR="00B90FAA" w:rsidRPr="00B8453D">
        <w:rPr>
          <w:rFonts w:eastAsia="Times New Roman" w:cstheme="minorHAnsi"/>
          <w:b/>
          <w:color w:val="26744D"/>
          <w:sz w:val="24"/>
          <w:szCs w:val="24"/>
          <w:lang w:eastAsia="zh-CN"/>
        </w:rPr>
        <w:t xml:space="preserve">a recruitment plan and strategies </w:t>
      </w:r>
      <w:r w:rsidRPr="00B8453D">
        <w:rPr>
          <w:rFonts w:eastAsia="Times New Roman" w:cstheme="minorHAnsi"/>
          <w:b/>
          <w:color w:val="26744D"/>
          <w:sz w:val="24"/>
          <w:szCs w:val="24"/>
          <w:lang w:eastAsia="zh-CN"/>
        </w:rPr>
        <w:t xml:space="preserve">be developed </w:t>
      </w:r>
      <w:r w:rsidR="00B90FAA" w:rsidRPr="00B8453D">
        <w:rPr>
          <w:rFonts w:eastAsia="Times New Roman" w:cstheme="minorHAnsi"/>
          <w:b/>
          <w:color w:val="26744D"/>
          <w:sz w:val="24"/>
          <w:szCs w:val="24"/>
          <w:lang w:eastAsia="zh-CN"/>
        </w:rPr>
        <w:t>to bring students into the major</w:t>
      </w:r>
      <w:r w:rsidR="00A452FA" w:rsidRPr="00B8453D">
        <w:rPr>
          <w:rFonts w:eastAsia="Times New Roman" w:cstheme="minorHAnsi"/>
          <w:b/>
          <w:color w:val="26744D"/>
          <w:sz w:val="24"/>
          <w:szCs w:val="24"/>
          <w:lang w:eastAsia="zh-CN"/>
        </w:rPr>
        <w:t>.</w:t>
      </w:r>
    </w:p>
    <w:p w14:paraId="797E00BF" w14:textId="77777777" w:rsidR="00857F6C" w:rsidRDefault="00857F6C" w:rsidP="00B90FAA">
      <w:pPr>
        <w:autoSpaceDE w:val="0"/>
        <w:autoSpaceDN w:val="0"/>
        <w:adjustRightInd w:val="0"/>
        <w:rPr>
          <w:rFonts w:eastAsia="Times New Roman" w:cstheme="minorHAnsi"/>
          <w:b/>
          <w:color w:val="3B5F4F"/>
          <w:sz w:val="24"/>
          <w:szCs w:val="24"/>
          <w:lang w:eastAsia="zh-CN"/>
        </w:rPr>
      </w:pPr>
    </w:p>
    <w:p w14:paraId="5C7576E6" w14:textId="24E536E5" w:rsidR="00B90FAA" w:rsidRPr="00857F6C" w:rsidRDefault="00B90FAA" w:rsidP="00B90FAA">
      <w:pPr>
        <w:autoSpaceDE w:val="0"/>
        <w:autoSpaceDN w:val="0"/>
        <w:adjustRightInd w:val="0"/>
        <w:rPr>
          <w:rFonts w:eastAsia="Times New Roman" w:cstheme="minorHAnsi"/>
          <w:i/>
          <w:sz w:val="24"/>
          <w:szCs w:val="24"/>
          <w:lang w:eastAsia="zh-CN"/>
        </w:rPr>
      </w:pPr>
      <w:r w:rsidRPr="00857F6C">
        <w:rPr>
          <w:rFonts w:eastAsia="Times New Roman" w:cstheme="minorHAnsi"/>
          <w:i/>
          <w:sz w:val="24"/>
          <w:szCs w:val="24"/>
          <w:lang w:eastAsia="zh-CN"/>
        </w:rPr>
        <w:t xml:space="preserve">Some recruitment activities could include: an information flyer to all incoming first year students;  individual letters </w:t>
      </w:r>
      <w:r w:rsidR="00857F6C" w:rsidRPr="00857F6C">
        <w:rPr>
          <w:rFonts w:eastAsia="Times New Roman" w:cstheme="minorHAnsi"/>
          <w:i/>
          <w:sz w:val="24"/>
          <w:szCs w:val="24"/>
          <w:lang w:eastAsia="zh-CN"/>
        </w:rPr>
        <w:t xml:space="preserve">sent </w:t>
      </w:r>
      <w:r w:rsidRPr="00857F6C">
        <w:rPr>
          <w:rFonts w:eastAsia="Times New Roman" w:cstheme="minorHAnsi"/>
          <w:i/>
          <w:sz w:val="24"/>
          <w:szCs w:val="24"/>
          <w:lang w:eastAsia="zh-CN"/>
        </w:rPr>
        <w:t>to students in good standing in the introductory courses</w:t>
      </w:r>
      <w:r w:rsidR="00857F6C" w:rsidRPr="00857F6C">
        <w:rPr>
          <w:rFonts w:eastAsia="Times New Roman" w:cstheme="minorHAnsi"/>
          <w:i/>
          <w:sz w:val="24"/>
          <w:szCs w:val="24"/>
          <w:lang w:eastAsia="zh-CN"/>
        </w:rPr>
        <w:t xml:space="preserve"> -</w:t>
      </w:r>
      <w:r w:rsidRPr="00857F6C">
        <w:rPr>
          <w:rFonts w:eastAsia="Times New Roman" w:cstheme="minorHAnsi"/>
          <w:i/>
          <w:sz w:val="24"/>
          <w:szCs w:val="24"/>
          <w:lang w:eastAsia="zh-CN"/>
        </w:rPr>
        <w:t xml:space="preserve"> inviting them to become majors; invite instructors from upper year courses to introduce themselves and present their next term courses to intro course students; use social media to advertise </w:t>
      </w:r>
      <w:proofErr w:type="spellStart"/>
      <w:r w:rsidRPr="00857F6C">
        <w:rPr>
          <w:rFonts w:eastAsia="Times New Roman" w:cstheme="minorHAnsi"/>
          <w:i/>
          <w:sz w:val="24"/>
          <w:szCs w:val="24"/>
          <w:lang w:eastAsia="zh-CN"/>
        </w:rPr>
        <w:t>GWST</w:t>
      </w:r>
      <w:proofErr w:type="spellEnd"/>
      <w:r w:rsidRPr="00857F6C">
        <w:rPr>
          <w:rFonts w:eastAsia="Times New Roman" w:cstheme="minorHAnsi"/>
          <w:i/>
          <w:sz w:val="24"/>
          <w:szCs w:val="24"/>
          <w:lang w:eastAsia="zh-CN"/>
        </w:rPr>
        <w:t xml:space="preserve">; have majors speak to intro course students about their decision to major in </w:t>
      </w:r>
      <w:proofErr w:type="spellStart"/>
      <w:r w:rsidRPr="00857F6C">
        <w:rPr>
          <w:rFonts w:eastAsia="Times New Roman" w:cstheme="minorHAnsi"/>
          <w:i/>
          <w:sz w:val="24"/>
          <w:szCs w:val="24"/>
          <w:lang w:eastAsia="zh-CN"/>
        </w:rPr>
        <w:t>GWST</w:t>
      </w:r>
      <w:proofErr w:type="spellEnd"/>
      <w:r w:rsidRPr="00857F6C">
        <w:rPr>
          <w:rFonts w:eastAsia="Times New Roman" w:cstheme="minorHAnsi"/>
          <w:i/>
          <w:sz w:val="24"/>
          <w:szCs w:val="24"/>
          <w:lang w:eastAsia="zh-CN"/>
        </w:rPr>
        <w:t xml:space="preserve">; bring </w:t>
      </w:r>
      <w:proofErr w:type="spellStart"/>
      <w:r w:rsidRPr="00857F6C">
        <w:rPr>
          <w:rFonts w:eastAsia="Times New Roman" w:cstheme="minorHAnsi"/>
          <w:i/>
          <w:sz w:val="24"/>
          <w:szCs w:val="24"/>
          <w:lang w:eastAsia="zh-CN"/>
        </w:rPr>
        <w:t>GWST</w:t>
      </w:r>
      <w:proofErr w:type="spellEnd"/>
      <w:r w:rsidRPr="00857F6C">
        <w:rPr>
          <w:rFonts w:eastAsia="Times New Roman" w:cstheme="minorHAnsi"/>
          <w:i/>
          <w:sz w:val="24"/>
          <w:szCs w:val="24"/>
          <w:lang w:eastAsia="zh-CN"/>
        </w:rPr>
        <w:t xml:space="preserve"> alumni to Trent to speak about how their degrees hav</w:t>
      </w:r>
      <w:r w:rsidR="00857F6C" w:rsidRPr="00857F6C">
        <w:rPr>
          <w:rFonts w:eastAsia="Times New Roman" w:cstheme="minorHAnsi"/>
          <w:i/>
          <w:sz w:val="24"/>
          <w:szCs w:val="24"/>
          <w:lang w:eastAsia="zh-CN"/>
        </w:rPr>
        <w:t>e benefitted their careers, and</w:t>
      </w:r>
      <w:r w:rsidRPr="00857F6C">
        <w:rPr>
          <w:rFonts w:eastAsia="Times New Roman" w:cstheme="minorHAnsi"/>
          <w:i/>
          <w:sz w:val="24"/>
          <w:szCs w:val="24"/>
          <w:lang w:eastAsia="zh-CN"/>
        </w:rPr>
        <w:t xml:space="preserve"> feature alumni on the departmental webpage. </w:t>
      </w:r>
    </w:p>
    <w:p w14:paraId="215F3D08" w14:textId="77777777" w:rsidR="00166165" w:rsidRPr="0062406E" w:rsidRDefault="00166165" w:rsidP="00DD57F3">
      <w:pPr>
        <w:tabs>
          <w:tab w:val="left" w:pos="443"/>
        </w:tabs>
        <w:autoSpaceDE w:val="0"/>
        <w:autoSpaceDN w:val="0"/>
        <w:ind w:right="101"/>
        <w:rPr>
          <w:rFonts w:eastAsia="Times New Roman" w:cstheme="minorHAnsi"/>
          <w:sz w:val="24"/>
          <w:szCs w:val="24"/>
          <w:u w:val="single"/>
          <w:lang w:eastAsia="zh-CN"/>
        </w:rPr>
      </w:pPr>
    </w:p>
    <w:p w14:paraId="5DB52FD3"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7894C04F" w14:textId="5A4340DE" w:rsidR="00B90FAA" w:rsidRPr="00B90FAA" w:rsidRDefault="00B90FAA" w:rsidP="00B90FAA">
      <w:pPr>
        <w:tabs>
          <w:tab w:val="left" w:pos="1560"/>
          <w:tab w:val="right" w:pos="5760"/>
        </w:tabs>
        <w:rPr>
          <w:color w:val="000000" w:themeColor="text1"/>
          <w:sz w:val="24"/>
          <w:szCs w:val="24"/>
        </w:rPr>
      </w:pPr>
      <w:r w:rsidRPr="00B90FAA">
        <w:rPr>
          <w:color w:val="000000" w:themeColor="text1"/>
          <w:sz w:val="24"/>
          <w:szCs w:val="24"/>
        </w:rPr>
        <w:t>These are all good ideas. We will take them into consideration.</w:t>
      </w:r>
      <w:r w:rsidR="00857F6C">
        <w:rPr>
          <w:color w:val="000000" w:themeColor="text1"/>
          <w:sz w:val="24"/>
          <w:szCs w:val="24"/>
        </w:rPr>
        <w:t xml:space="preserve"> </w:t>
      </w:r>
      <w:r w:rsidRPr="00B90FAA">
        <w:rPr>
          <w:color w:val="000000" w:themeColor="text1"/>
          <w:sz w:val="24"/>
          <w:szCs w:val="24"/>
        </w:rPr>
        <w:t>The updated department webpage has career information and should help promote the program.</w:t>
      </w:r>
    </w:p>
    <w:p w14:paraId="7DA2928D" w14:textId="77777777" w:rsidR="00B90FAA" w:rsidRPr="00B90FAA" w:rsidRDefault="00B90FAA" w:rsidP="00B90FAA">
      <w:pPr>
        <w:tabs>
          <w:tab w:val="left" w:pos="1560"/>
          <w:tab w:val="right" w:pos="5760"/>
        </w:tabs>
        <w:rPr>
          <w:color w:val="000000" w:themeColor="text1"/>
          <w:sz w:val="24"/>
          <w:szCs w:val="24"/>
        </w:rPr>
      </w:pPr>
    </w:p>
    <w:p w14:paraId="33A2C41D"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71A6061E" w14:textId="4346DEB3" w:rsidR="00B90FAA" w:rsidRPr="00577CED" w:rsidRDefault="00B90FAA" w:rsidP="00B90FAA">
      <w:pPr>
        <w:tabs>
          <w:tab w:val="left" w:pos="1560"/>
          <w:tab w:val="right" w:pos="5760"/>
        </w:tabs>
        <w:rPr>
          <w:rFonts w:eastAsia="Times New Roman" w:cstheme="minorHAnsi"/>
          <w:color w:val="000000" w:themeColor="text1"/>
          <w:sz w:val="24"/>
          <w:szCs w:val="24"/>
        </w:rPr>
      </w:pPr>
      <w:r w:rsidRPr="00577CED">
        <w:rPr>
          <w:rFonts w:eastAsia="Times New Roman" w:cstheme="minorHAnsi"/>
          <w:color w:val="000000" w:themeColor="text1"/>
          <w:sz w:val="24"/>
          <w:szCs w:val="24"/>
        </w:rPr>
        <w:t>The sugge</w:t>
      </w:r>
      <w:r>
        <w:rPr>
          <w:rFonts w:eastAsia="Times New Roman" w:cstheme="minorHAnsi"/>
          <w:color w:val="000000" w:themeColor="text1"/>
          <w:sz w:val="24"/>
          <w:szCs w:val="24"/>
        </w:rPr>
        <w:t>stions made are helpful, and other ideas may emerge in discussions with marketing and communications. New prizes and awards could also be used to market the program and draw attention to the discipline.</w:t>
      </w:r>
      <w:r w:rsidR="00857F6C">
        <w:rPr>
          <w:rFonts w:eastAsia="Times New Roman" w:cstheme="minorHAnsi"/>
          <w:color w:val="000000" w:themeColor="text1"/>
          <w:sz w:val="24"/>
          <w:szCs w:val="24"/>
        </w:rPr>
        <w:t xml:space="preserve"> </w:t>
      </w:r>
      <w:r>
        <w:rPr>
          <w:rFonts w:eastAsia="Times New Roman" w:cstheme="minorHAnsi"/>
          <w:color w:val="000000" w:themeColor="text1"/>
          <w:sz w:val="24"/>
          <w:szCs w:val="24"/>
        </w:rPr>
        <w:t>If not already the practice, it is helpf</w:t>
      </w:r>
      <w:r w:rsidR="00857F6C">
        <w:rPr>
          <w:rFonts w:eastAsia="Times New Roman" w:cstheme="minorHAnsi"/>
          <w:color w:val="000000" w:themeColor="text1"/>
          <w:sz w:val="24"/>
          <w:szCs w:val="24"/>
        </w:rPr>
        <w:t xml:space="preserve">ul to </w:t>
      </w:r>
      <w:r w:rsidR="005C4631">
        <w:rPr>
          <w:rFonts w:eastAsia="Times New Roman" w:cstheme="minorHAnsi"/>
          <w:color w:val="000000" w:themeColor="text1"/>
          <w:sz w:val="24"/>
          <w:szCs w:val="24"/>
        </w:rPr>
        <w:t xml:space="preserve">staff open houses with faculty members as well as </w:t>
      </w:r>
      <w:r w:rsidR="00857F6C">
        <w:rPr>
          <w:rFonts w:eastAsia="Times New Roman" w:cstheme="minorHAnsi"/>
          <w:color w:val="000000" w:themeColor="text1"/>
          <w:sz w:val="24"/>
          <w:szCs w:val="24"/>
        </w:rPr>
        <w:t>departmental students</w:t>
      </w:r>
      <w:r>
        <w:rPr>
          <w:rFonts w:eastAsia="Times New Roman" w:cstheme="minorHAnsi"/>
          <w:color w:val="000000" w:themeColor="text1"/>
          <w:sz w:val="24"/>
          <w:szCs w:val="24"/>
        </w:rPr>
        <w:t xml:space="preserve"> or undergraduate society rep</w:t>
      </w:r>
      <w:r w:rsidR="00A452FA">
        <w:rPr>
          <w:rFonts w:eastAsia="Times New Roman" w:cstheme="minorHAnsi"/>
          <w:color w:val="000000" w:themeColor="text1"/>
          <w:sz w:val="24"/>
          <w:szCs w:val="24"/>
        </w:rPr>
        <w:t>resentati</w:t>
      </w:r>
      <w:r w:rsidR="00857F6C">
        <w:rPr>
          <w:rFonts w:eastAsia="Times New Roman" w:cstheme="minorHAnsi"/>
          <w:color w:val="000000" w:themeColor="text1"/>
          <w:sz w:val="24"/>
          <w:szCs w:val="24"/>
        </w:rPr>
        <w:t>ves</w:t>
      </w:r>
      <w:r w:rsidR="005C4631">
        <w:rPr>
          <w:rFonts w:eastAsia="Times New Roman" w:cstheme="minorHAnsi"/>
          <w:color w:val="000000" w:themeColor="text1"/>
          <w:sz w:val="24"/>
          <w:szCs w:val="24"/>
        </w:rPr>
        <w:t xml:space="preserve">. </w:t>
      </w:r>
      <w:r>
        <w:rPr>
          <w:rFonts w:eastAsia="Times New Roman" w:cstheme="minorHAnsi"/>
          <w:color w:val="000000" w:themeColor="text1"/>
          <w:sz w:val="24"/>
          <w:szCs w:val="24"/>
        </w:rPr>
        <w:t>Prospective students really enjoy speaking with existin</w:t>
      </w:r>
      <w:r w:rsidR="005C4631">
        <w:rPr>
          <w:rFonts w:eastAsia="Times New Roman" w:cstheme="minorHAnsi"/>
          <w:color w:val="000000" w:themeColor="text1"/>
          <w:sz w:val="24"/>
          <w:szCs w:val="24"/>
        </w:rPr>
        <w:t>g students (and often prefer it).</w:t>
      </w:r>
    </w:p>
    <w:p w14:paraId="0945ACF4" w14:textId="77777777" w:rsidR="00166165" w:rsidRPr="00DD57F3" w:rsidRDefault="00166165" w:rsidP="00DD57F3">
      <w:pPr>
        <w:widowControl w:val="0"/>
        <w:tabs>
          <w:tab w:val="left" w:pos="933"/>
        </w:tabs>
        <w:ind w:right="498"/>
        <w:rPr>
          <w:rFonts w:eastAsia="Times New Roman" w:cs="Arial"/>
          <w:b/>
          <w:sz w:val="24"/>
          <w:szCs w:val="24"/>
          <w:lang w:val="en-US"/>
        </w:rPr>
      </w:pPr>
    </w:p>
    <w:p w14:paraId="5108D073" w14:textId="77777777" w:rsidR="00166165" w:rsidRPr="00B8453D" w:rsidRDefault="00166165"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10</w:t>
      </w:r>
    </w:p>
    <w:p w14:paraId="5A31B460" w14:textId="6DF28469" w:rsidR="00B90FAA" w:rsidRPr="00B8453D" w:rsidRDefault="005C4631" w:rsidP="00B90FAA">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w:t>
      </w:r>
      <w:r w:rsidR="00B90FAA" w:rsidRPr="00B8453D">
        <w:rPr>
          <w:rFonts w:eastAsia="Times New Roman" w:cstheme="minorHAnsi"/>
          <w:b/>
          <w:color w:val="26744D"/>
          <w:sz w:val="24"/>
          <w:szCs w:val="24"/>
          <w:lang w:eastAsia="zh-CN"/>
        </w:rPr>
        <w:t>further collaborative or joint degrees with other units</w:t>
      </w:r>
      <w:r w:rsidRPr="00B8453D">
        <w:rPr>
          <w:rFonts w:eastAsia="Times New Roman" w:cstheme="minorHAnsi"/>
          <w:b/>
          <w:color w:val="26744D"/>
          <w:sz w:val="24"/>
          <w:szCs w:val="24"/>
          <w:lang w:eastAsia="zh-CN"/>
        </w:rPr>
        <w:t xml:space="preserve"> be explored</w:t>
      </w:r>
      <w:r w:rsidR="00B90FAA" w:rsidRPr="00B8453D">
        <w:rPr>
          <w:rFonts w:eastAsia="Times New Roman" w:cstheme="minorHAnsi"/>
          <w:b/>
          <w:color w:val="26744D"/>
          <w:sz w:val="24"/>
          <w:szCs w:val="24"/>
          <w:lang w:eastAsia="zh-CN"/>
        </w:rPr>
        <w:t>, especially in professional and large enrolment programs (for example a critical criminology joint major/minor).</w:t>
      </w:r>
    </w:p>
    <w:p w14:paraId="3FE1B698" w14:textId="77777777" w:rsidR="00166165" w:rsidRPr="0062406E" w:rsidRDefault="00166165" w:rsidP="00DD57F3">
      <w:pPr>
        <w:tabs>
          <w:tab w:val="left" w:pos="443"/>
        </w:tabs>
        <w:autoSpaceDE w:val="0"/>
        <w:autoSpaceDN w:val="0"/>
        <w:ind w:right="101"/>
        <w:rPr>
          <w:rFonts w:eastAsia="Times New Roman" w:cstheme="minorHAnsi"/>
          <w:sz w:val="24"/>
          <w:szCs w:val="24"/>
          <w:u w:val="single"/>
          <w:lang w:eastAsia="zh-CN"/>
        </w:rPr>
      </w:pPr>
    </w:p>
    <w:p w14:paraId="5126B863"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557C9FA1" w14:textId="732C189C" w:rsidR="00B90FAA" w:rsidRPr="00B90FAA" w:rsidRDefault="00B90FAA" w:rsidP="00B90FAA">
      <w:pPr>
        <w:tabs>
          <w:tab w:val="left" w:pos="1560"/>
          <w:tab w:val="right" w:pos="5760"/>
        </w:tabs>
        <w:rPr>
          <w:color w:val="000000" w:themeColor="text1"/>
          <w:sz w:val="24"/>
          <w:szCs w:val="24"/>
        </w:rPr>
      </w:pPr>
      <w:r w:rsidRPr="00B90FAA">
        <w:rPr>
          <w:color w:val="000000" w:themeColor="text1"/>
          <w:sz w:val="24"/>
          <w:szCs w:val="24"/>
        </w:rPr>
        <w:t>We can pursue this and are open to collaboration.</w:t>
      </w:r>
    </w:p>
    <w:p w14:paraId="7F558216" w14:textId="4AA16E3F" w:rsidR="00B8453D" w:rsidRPr="0062406E" w:rsidRDefault="00B8453D" w:rsidP="00DD57F3">
      <w:pPr>
        <w:suppressAutoHyphens/>
        <w:ind w:right="267"/>
        <w:rPr>
          <w:rFonts w:eastAsia="Times New Roman" w:cstheme="minorHAnsi"/>
          <w:sz w:val="24"/>
          <w:szCs w:val="24"/>
          <w:u w:val="single"/>
          <w:lang w:eastAsia="zh-CN"/>
        </w:rPr>
      </w:pPr>
    </w:p>
    <w:p w14:paraId="3907CCD9" w14:textId="77777777" w:rsidR="00B90FAA" w:rsidRDefault="00166165" w:rsidP="00B90FAA">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006C130B" w14:textId="6FCE3785" w:rsidR="0071789D" w:rsidRDefault="00B90FAA" w:rsidP="005C4631">
      <w:pPr>
        <w:suppressAutoHyphens/>
        <w:ind w:right="267"/>
        <w:rPr>
          <w:rFonts w:eastAsia="Times New Roman" w:cstheme="minorHAnsi"/>
          <w:color w:val="000000" w:themeColor="text1"/>
          <w:sz w:val="24"/>
          <w:szCs w:val="24"/>
        </w:rPr>
      </w:pPr>
      <w:r w:rsidRPr="00577CED">
        <w:rPr>
          <w:rFonts w:eastAsia="Times New Roman" w:cstheme="minorHAnsi"/>
          <w:color w:val="000000" w:themeColor="text1"/>
          <w:sz w:val="24"/>
          <w:szCs w:val="24"/>
        </w:rPr>
        <w:t xml:space="preserve">The Law and Arts applications are promising </w:t>
      </w:r>
      <w:r>
        <w:rPr>
          <w:rFonts w:eastAsia="Times New Roman" w:cstheme="minorHAnsi"/>
          <w:color w:val="000000" w:themeColor="text1"/>
          <w:sz w:val="24"/>
          <w:szCs w:val="24"/>
        </w:rPr>
        <w:t xml:space="preserve">and the gains realized should be known in the next 2-3 years. A Gender and Women’s Studies degree is a powerful pairing with a law degree, and should be advertised as such. A link between Sociology and Women’s Studies may prove beneficial, though perhaps it would need to offer some advantage above and beyond those already available to </w:t>
      </w:r>
      <w:proofErr w:type="spellStart"/>
      <w:r>
        <w:rPr>
          <w:rFonts w:eastAsia="Times New Roman" w:cstheme="minorHAnsi"/>
          <w:color w:val="000000" w:themeColor="text1"/>
          <w:sz w:val="24"/>
          <w:szCs w:val="24"/>
        </w:rPr>
        <w:t>WMST-SOCI</w:t>
      </w:r>
      <w:proofErr w:type="spellEnd"/>
      <w:r>
        <w:rPr>
          <w:rFonts w:eastAsia="Times New Roman" w:cstheme="minorHAnsi"/>
          <w:color w:val="000000" w:themeColor="text1"/>
          <w:sz w:val="24"/>
          <w:szCs w:val="24"/>
        </w:rPr>
        <w:t xml:space="preserve"> joint majors.</w:t>
      </w:r>
      <w:r w:rsidR="005C4631">
        <w:rPr>
          <w:rFonts w:eastAsia="Times New Roman" w:cstheme="minorHAnsi"/>
          <w:color w:val="000000" w:themeColor="text1"/>
          <w:sz w:val="24"/>
          <w:szCs w:val="24"/>
        </w:rPr>
        <w:t xml:space="preserve"> </w:t>
      </w:r>
      <w:r>
        <w:rPr>
          <w:rFonts w:eastAsia="Times New Roman" w:cstheme="minorHAnsi"/>
          <w:color w:val="000000" w:themeColor="text1"/>
          <w:sz w:val="24"/>
          <w:szCs w:val="24"/>
        </w:rPr>
        <w:t>Other interesting initiatives can be explored in the interests of creative opportunity.</w:t>
      </w:r>
    </w:p>
    <w:p w14:paraId="5534D510" w14:textId="77777777" w:rsidR="00B8453D" w:rsidRDefault="00B8453D" w:rsidP="005C4631">
      <w:pPr>
        <w:suppressAutoHyphens/>
        <w:ind w:right="267"/>
        <w:rPr>
          <w:rFonts w:eastAsia="Times New Roman" w:cstheme="minorHAnsi"/>
          <w:color w:val="000000" w:themeColor="text1"/>
          <w:sz w:val="24"/>
          <w:szCs w:val="24"/>
        </w:rPr>
      </w:pPr>
    </w:p>
    <w:p w14:paraId="5BD1FA9D" w14:textId="77777777" w:rsidR="00166165" w:rsidRPr="00B8453D" w:rsidRDefault="00166165"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11</w:t>
      </w:r>
    </w:p>
    <w:p w14:paraId="7F31512E" w14:textId="109BD81C" w:rsidR="005C4631" w:rsidRPr="00B8453D" w:rsidRDefault="005C4631" w:rsidP="00B90FAA">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lastRenderedPageBreak/>
        <w:t>That the introductory courses be made mandatory for other degree programs.</w:t>
      </w:r>
    </w:p>
    <w:p w14:paraId="6E872E36" w14:textId="77777777" w:rsidR="005C4631" w:rsidRDefault="005C4631" w:rsidP="00B90FAA">
      <w:pPr>
        <w:autoSpaceDE w:val="0"/>
        <w:autoSpaceDN w:val="0"/>
        <w:adjustRightInd w:val="0"/>
        <w:rPr>
          <w:rFonts w:eastAsia="Times New Roman" w:cstheme="minorHAnsi"/>
          <w:b/>
          <w:color w:val="3B5F4F"/>
          <w:sz w:val="24"/>
          <w:szCs w:val="24"/>
          <w:lang w:eastAsia="zh-CN"/>
        </w:rPr>
      </w:pPr>
    </w:p>
    <w:p w14:paraId="6ED47BD3"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689F5319" w14:textId="260BCF64" w:rsidR="0071789D" w:rsidRPr="0012594B" w:rsidRDefault="005C4631" w:rsidP="00DD57F3">
      <w:pPr>
        <w:suppressAutoHyphens/>
        <w:ind w:right="267"/>
        <w:rPr>
          <w:rFonts w:eastAsia="Times New Roman" w:cstheme="minorHAnsi"/>
          <w:color w:val="000000" w:themeColor="text1"/>
          <w:sz w:val="24"/>
          <w:szCs w:val="24"/>
        </w:rPr>
      </w:pPr>
      <w:r>
        <w:rPr>
          <w:rFonts w:eastAsia="Times New Roman" w:cstheme="minorHAnsi"/>
          <w:color w:val="000000" w:themeColor="text1"/>
          <w:sz w:val="24"/>
          <w:szCs w:val="24"/>
        </w:rPr>
        <w:t>The in</w:t>
      </w:r>
      <w:r w:rsidR="0012594B" w:rsidRPr="0012594B">
        <w:rPr>
          <w:rFonts w:eastAsia="Times New Roman" w:cstheme="minorHAnsi"/>
          <w:color w:val="000000" w:themeColor="text1"/>
          <w:sz w:val="24"/>
          <w:szCs w:val="24"/>
        </w:rPr>
        <w:t>tro</w:t>
      </w:r>
      <w:r w:rsidR="00A452FA">
        <w:rPr>
          <w:rFonts w:eastAsia="Times New Roman" w:cstheme="minorHAnsi"/>
          <w:color w:val="000000" w:themeColor="text1"/>
          <w:sz w:val="24"/>
          <w:szCs w:val="24"/>
        </w:rPr>
        <w:t>duction</w:t>
      </w:r>
      <w:r w:rsidR="0012594B" w:rsidRPr="0012594B">
        <w:rPr>
          <w:rFonts w:eastAsia="Times New Roman" w:cstheme="minorHAnsi"/>
          <w:color w:val="000000" w:themeColor="text1"/>
          <w:sz w:val="24"/>
          <w:szCs w:val="24"/>
        </w:rPr>
        <w:t xml:space="preserve"> course is already very large and we have had to divide it into two sections</w:t>
      </w:r>
      <w:r>
        <w:rPr>
          <w:rFonts w:eastAsia="Times New Roman" w:cstheme="minorHAnsi"/>
          <w:color w:val="000000" w:themeColor="text1"/>
          <w:sz w:val="24"/>
          <w:szCs w:val="24"/>
        </w:rPr>
        <w:t xml:space="preserve">. </w:t>
      </w:r>
      <w:r w:rsidR="0012594B" w:rsidRPr="0012594B">
        <w:rPr>
          <w:rFonts w:eastAsia="Times New Roman" w:cstheme="minorHAnsi"/>
          <w:color w:val="000000" w:themeColor="text1"/>
          <w:sz w:val="24"/>
          <w:szCs w:val="24"/>
        </w:rPr>
        <w:t>We do not feel that mandatory courses would be well-received by other programs</w:t>
      </w:r>
      <w:r w:rsidR="0012594B">
        <w:rPr>
          <w:rFonts w:eastAsia="Times New Roman" w:cstheme="minorHAnsi"/>
          <w:color w:val="000000" w:themeColor="text1"/>
          <w:sz w:val="24"/>
          <w:szCs w:val="24"/>
        </w:rPr>
        <w:t>.</w:t>
      </w:r>
    </w:p>
    <w:p w14:paraId="4343DECB" w14:textId="77777777" w:rsidR="0012594B" w:rsidRDefault="0012594B" w:rsidP="00DD57F3">
      <w:pPr>
        <w:suppressAutoHyphens/>
        <w:ind w:right="267"/>
        <w:rPr>
          <w:rFonts w:eastAsia="Times New Roman" w:cstheme="minorHAnsi"/>
          <w:sz w:val="24"/>
          <w:szCs w:val="24"/>
          <w:u w:val="single"/>
          <w:lang w:eastAsia="zh-CN"/>
        </w:rPr>
      </w:pPr>
    </w:p>
    <w:p w14:paraId="1DC6DD20"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0B368E66" w14:textId="09E21286" w:rsidR="0012594B" w:rsidRDefault="0012594B" w:rsidP="0012594B">
      <w:pPr>
        <w:tabs>
          <w:tab w:val="left" w:pos="1560"/>
          <w:tab w:val="right" w:pos="5760"/>
        </w:tabs>
        <w:rPr>
          <w:rFonts w:eastAsia="Times New Roman" w:cstheme="minorHAnsi"/>
          <w:b/>
          <w:color w:val="3B5F4F"/>
          <w:sz w:val="24"/>
          <w:szCs w:val="24"/>
          <w:u w:val="single"/>
        </w:rPr>
      </w:pPr>
      <w:r w:rsidRPr="00577CED">
        <w:rPr>
          <w:rFonts w:eastAsia="Times New Roman" w:cstheme="minorHAnsi"/>
          <w:color w:val="000000" w:themeColor="text1"/>
          <w:sz w:val="24"/>
          <w:szCs w:val="24"/>
        </w:rPr>
        <w:t xml:space="preserve">Expansions of </w:t>
      </w:r>
      <w:r>
        <w:rPr>
          <w:rFonts w:eastAsia="Times New Roman" w:cstheme="minorHAnsi"/>
          <w:color w:val="000000" w:themeColor="text1"/>
          <w:sz w:val="24"/>
          <w:szCs w:val="24"/>
        </w:rPr>
        <w:t xml:space="preserve">courses in the ways suggested by the reviewers should not be rejected prima facie because of concerns about resources. It is possible to negotiate resources around new initiatives, particularly where there are signs of academic interest, merit, and growth. There have also been shifts in views about required courses (or highly recommended courses) in other programs, so there may be reason for more optimism about required </w:t>
      </w:r>
      <w:proofErr w:type="spellStart"/>
      <w:r>
        <w:rPr>
          <w:rFonts w:eastAsia="Times New Roman" w:cstheme="minorHAnsi"/>
          <w:color w:val="000000" w:themeColor="text1"/>
          <w:sz w:val="24"/>
          <w:szCs w:val="24"/>
        </w:rPr>
        <w:t>WMST</w:t>
      </w:r>
      <w:proofErr w:type="spellEnd"/>
      <w:r>
        <w:rPr>
          <w:rFonts w:eastAsia="Times New Roman" w:cstheme="minorHAnsi"/>
          <w:color w:val="000000" w:themeColor="text1"/>
          <w:sz w:val="24"/>
          <w:szCs w:val="24"/>
        </w:rPr>
        <w:t xml:space="preserve"> courses in other programs. This approach can be of great benefit to other programs and sometimes it is just a matter of making the advantages clear.</w:t>
      </w:r>
    </w:p>
    <w:p w14:paraId="47019FF1" w14:textId="77777777" w:rsidR="00166165" w:rsidRPr="00B8453D" w:rsidRDefault="00166165" w:rsidP="00DD57F3">
      <w:pPr>
        <w:tabs>
          <w:tab w:val="left" w:pos="557"/>
        </w:tabs>
        <w:ind w:right="855"/>
        <w:rPr>
          <w:color w:val="26744D"/>
          <w:sz w:val="24"/>
          <w:szCs w:val="24"/>
        </w:rPr>
      </w:pPr>
    </w:p>
    <w:p w14:paraId="2461C5EE" w14:textId="77777777" w:rsidR="00166165" w:rsidRPr="00B8453D" w:rsidRDefault="00166165"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12</w:t>
      </w:r>
    </w:p>
    <w:p w14:paraId="7B4C9249" w14:textId="5B761FF7" w:rsidR="005C4631" w:rsidRPr="00B8453D" w:rsidRDefault="005C4631" w:rsidP="0012594B">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research activities of </w:t>
      </w:r>
      <w:r w:rsidR="0012594B" w:rsidRPr="00B8453D">
        <w:rPr>
          <w:rFonts w:eastAsia="Times New Roman" w:cstheme="minorHAnsi"/>
          <w:b/>
          <w:color w:val="26744D"/>
          <w:sz w:val="24"/>
          <w:szCs w:val="24"/>
          <w:lang w:eastAsia="zh-CN"/>
        </w:rPr>
        <w:t>LTA and part-time instructors</w:t>
      </w:r>
      <w:r w:rsidRPr="00B8453D">
        <w:rPr>
          <w:rFonts w:eastAsia="Times New Roman" w:cstheme="minorHAnsi"/>
          <w:b/>
          <w:color w:val="26744D"/>
          <w:sz w:val="24"/>
          <w:szCs w:val="24"/>
          <w:lang w:eastAsia="zh-CN"/>
        </w:rPr>
        <w:t xml:space="preserve"> be supported.</w:t>
      </w:r>
    </w:p>
    <w:p w14:paraId="5DB51DB9" w14:textId="0EE9073A" w:rsidR="00305914" w:rsidRPr="00B8453D" w:rsidRDefault="00305914" w:rsidP="0012594B">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 LTAs not only teach in large lower level courses but also teach in their areas of research.</w:t>
      </w:r>
    </w:p>
    <w:p w14:paraId="27D55B14" w14:textId="77777777" w:rsidR="005C4631" w:rsidRDefault="005C4631" w:rsidP="0012594B">
      <w:pPr>
        <w:autoSpaceDE w:val="0"/>
        <w:autoSpaceDN w:val="0"/>
        <w:adjustRightInd w:val="0"/>
        <w:rPr>
          <w:rFonts w:eastAsia="Times New Roman" w:cstheme="minorHAnsi"/>
          <w:b/>
          <w:color w:val="3B5F4F"/>
          <w:sz w:val="24"/>
          <w:szCs w:val="24"/>
          <w:lang w:eastAsia="zh-CN"/>
        </w:rPr>
      </w:pPr>
    </w:p>
    <w:p w14:paraId="32083EC8"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1006F868" w14:textId="6A8BAAAF" w:rsidR="00305914" w:rsidRDefault="0012594B" w:rsidP="0012594B">
      <w:pPr>
        <w:tabs>
          <w:tab w:val="left" w:pos="1560"/>
          <w:tab w:val="right" w:pos="5760"/>
        </w:tabs>
        <w:rPr>
          <w:color w:val="000000" w:themeColor="text1"/>
          <w:sz w:val="24"/>
          <w:szCs w:val="24"/>
        </w:rPr>
      </w:pPr>
      <w:r w:rsidRPr="0012594B">
        <w:rPr>
          <w:color w:val="000000" w:themeColor="text1"/>
          <w:sz w:val="24"/>
          <w:szCs w:val="24"/>
        </w:rPr>
        <w:t xml:space="preserve">LTAs </w:t>
      </w:r>
      <w:r w:rsidR="00305914">
        <w:rPr>
          <w:color w:val="000000" w:themeColor="text1"/>
          <w:sz w:val="24"/>
          <w:szCs w:val="24"/>
        </w:rPr>
        <w:t xml:space="preserve">and </w:t>
      </w:r>
      <w:proofErr w:type="spellStart"/>
      <w:r w:rsidR="00305914">
        <w:rPr>
          <w:color w:val="000000" w:themeColor="text1"/>
          <w:sz w:val="24"/>
          <w:szCs w:val="24"/>
        </w:rPr>
        <w:t>CUPE</w:t>
      </w:r>
      <w:proofErr w:type="spellEnd"/>
      <w:r w:rsidR="00305914">
        <w:rPr>
          <w:color w:val="000000" w:themeColor="text1"/>
          <w:sz w:val="24"/>
          <w:szCs w:val="24"/>
        </w:rPr>
        <w:t xml:space="preserve"> instructors </w:t>
      </w:r>
      <w:r w:rsidRPr="0012594B">
        <w:rPr>
          <w:color w:val="000000" w:themeColor="text1"/>
          <w:sz w:val="24"/>
          <w:szCs w:val="24"/>
        </w:rPr>
        <w:t>have access to conference travel, research funds, and professional expenses</w:t>
      </w:r>
      <w:r w:rsidR="00305914">
        <w:rPr>
          <w:color w:val="000000" w:themeColor="text1"/>
          <w:sz w:val="24"/>
          <w:szCs w:val="24"/>
        </w:rPr>
        <w:t xml:space="preserve">. </w:t>
      </w:r>
      <w:r w:rsidRPr="0012594B">
        <w:rPr>
          <w:color w:val="000000" w:themeColor="text1"/>
          <w:sz w:val="24"/>
          <w:szCs w:val="24"/>
        </w:rPr>
        <w:t>The dep</w:t>
      </w:r>
      <w:r w:rsidR="00AE4073">
        <w:rPr>
          <w:color w:val="000000" w:themeColor="text1"/>
          <w:sz w:val="24"/>
          <w:szCs w:val="24"/>
        </w:rPr>
        <w:t>ar</w:t>
      </w:r>
      <w:r w:rsidRPr="0012594B">
        <w:rPr>
          <w:color w:val="000000" w:themeColor="text1"/>
          <w:sz w:val="24"/>
          <w:szCs w:val="24"/>
        </w:rPr>
        <w:t>t</w:t>
      </w:r>
      <w:r w:rsidR="00A452FA">
        <w:rPr>
          <w:color w:val="000000" w:themeColor="text1"/>
          <w:sz w:val="24"/>
          <w:szCs w:val="24"/>
        </w:rPr>
        <w:t>ment</w:t>
      </w:r>
      <w:r w:rsidRPr="0012594B">
        <w:rPr>
          <w:color w:val="000000" w:themeColor="text1"/>
          <w:sz w:val="24"/>
          <w:szCs w:val="24"/>
        </w:rPr>
        <w:t xml:space="preserve"> has a speaker series as of fall 2015 through </w:t>
      </w:r>
      <w:r w:rsidR="00305914">
        <w:rPr>
          <w:color w:val="000000" w:themeColor="text1"/>
          <w:sz w:val="24"/>
          <w:szCs w:val="24"/>
        </w:rPr>
        <w:t>the</w:t>
      </w:r>
      <w:r w:rsidRPr="0012594B">
        <w:rPr>
          <w:color w:val="000000" w:themeColor="text1"/>
          <w:sz w:val="24"/>
          <w:szCs w:val="24"/>
        </w:rPr>
        <w:t xml:space="preserve"> C</w:t>
      </w:r>
      <w:r w:rsidR="00A452FA">
        <w:rPr>
          <w:color w:val="000000" w:themeColor="text1"/>
          <w:sz w:val="24"/>
          <w:szCs w:val="24"/>
        </w:rPr>
        <w:t>anad</w:t>
      </w:r>
      <w:r w:rsidR="00305914">
        <w:rPr>
          <w:color w:val="000000" w:themeColor="text1"/>
          <w:sz w:val="24"/>
          <w:szCs w:val="24"/>
        </w:rPr>
        <w:t>a</w:t>
      </w:r>
      <w:r w:rsidR="00A452FA">
        <w:rPr>
          <w:color w:val="000000" w:themeColor="text1"/>
          <w:sz w:val="24"/>
          <w:szCs w:val="24"/>
        </w:rPr>
        <w:t xml:space="preserve"> </w:t>
      </w:r>
      <w:r w:rsidRPr="0012594B">
        <w:rPr>
          <w:color w:val="000000" w:themeColor="text1"/>
          <w:sz w:val="24"/>
          <w:szCs w:val="24"/>
        </w:rPr>
        <w:t>R</w:t>
      </w:r>
      <w:r w:rsidR="00A452FA">
        <w:rPr>
          <w:color w:val="000000" w:themeColor="text1"/>
          <w:sz w:val="24"/>
          <w:szCs w:val="24"/>
        </w:rPr>
        <w:t xml:space="preserve">esearch </w:t>
      </w:r>
      <w:r w:rsidRPr="0012594B">
        <w:rPr>
          <w:color w:val="000000" w:themeColor="text1"/>
          <w:sz w:val="24"/>
          <w:szCs w:val="24"/>
        </w:rPr>
        <w:t>C</w:t>
      </w:r>
      <w:r w:rsidR="00A452FA">
        <w:rPr>
          <w:color w:val="000000" w:themeColor="text1"/>
          <w:sz w:val="24"/>
          <w:szCs w:val="24"/>
        </w:rPr>
        <w:t>hair</w:t>
      </w:r>
      <w:r w:rsidRPr="0012594B">
        <w:rPr>
          <w:color w:val="000000" w:themeColor="text1"/>
          <w:sz w:val="24"/>
          <w:szCs w:val="24"/>
        </w:rPr>
        <w:t xml:space="preserve"> and our LTA</w:t>
      </w:r>
      <w:r w:rsidR="00305914">
        <w:rPr>
          <w:color w:val="000000" w:themeColor="text1"/>
          <w:sz w:val="24"/>
          <w:szCs w:val="24"/>
        </w:rPr>
        <w:t>s</w:t>
      </w:r>
      <w:r w:rsidRPr="0012594B">
        <w:rPr>
          <w:color w:val="000000" w:themeColor="text1"/>
          <w:sz w:val="24"/>
          <w:szCs w:val="24"/>
        </w:rPr>
        <w:t xml:space="preserve"> </w:t>
      </w:r>
      <w:r w:rsidR="00305914">
        <w:rPr>
          <w:color w:val="000000" w:themeColor="text1"/>
          <w:sz w:val="24"/>
          <w:szCs w:val="24"/>
        </w:rPr>
        <w:t>have the opportunity to present</w:t>
      </w:r>
      <w:r w:rsidRPr="0012594B">
        <w:rPr>
          <w:color w:val="000000" w:themeColor="text1"/>
          <w:sz w:val="24"/>
          <w:szCs w:val="24"/>
        </w:rPr>
        <w:t>, are well as the ‘Suds and Speakers’ series, where our faculty, including</w:t>
      </w:r>
      <w:r w:rsidR="00305914">
        <w:rPr>
          <w:color w:val="000000" w:themeColor="text1"/>
          <w:sz w:val="24"/>
          <w:szCs w:val="24"/>
        </w:rPr>
        <w:t xml:space="preserve"> LTAs, present their research. </w:t>
      </w:r>
    </w:p>
    <w:p w14:paraId="6E5333E1" w14:textId="77777777" w:rsidR="00305914" w:rsidRDefault="00305914" w:rsidP="0012594B">
      <w:pPr>
        <w:tabs>
          <w:tab w:val="left" w:pos="1560"/>
          <w:tab w:val="right" w:pos="5760"/>
        </w:tabs>
        <w:rPr>
          <w:color w:val="000000" w:themeColor="text1"/>
          <w:sz w:val="24"/>
          <w:szCs w:val="24"/>
        </w:rPr>
      </w:pPr>
    </w:p>
    <w:p w14:paraId="481DC43A" w14:textId="0B238FE0" w:rsidR="0012594B" w:rsidRPr="0012594B" w:rsidRDefault="0012594B" w:rsidP="0012594B">
      <w:pPr>
        <w:tabs>
          <w:tab w:val="left" w:pos="1560"/>
          <w:tab w:val="right" w:pos="5760"/>
        </w:tabs>
        <w:rPr>
          <w:color w:val="000000" w:themeColor="text1"/>
          <w:sz w:val="24"/>
          <w:szCs w:val="24"/>
        </w:rPr>
      </w:pPr>
      <w:r w:rsidRPr="0012594B">
        <w:rPr>
          <w:color w:val="000000" w:themeColor="text1"/>
          <w:sz w:val="24"/>
          <w:szCs w:val="24"/>
        </w:rPr>
        <w:t>LTAs do teach in their areas of research</w:t>
      </w:r>
      <w:r w:rsidR="00305914">
        <w:rPr>
          <w:color w:val="000000" w:themeColor="text1"/>
          <w:sz w:val="24"/>
          <w:szCs w:val="24"/>
        </w:rPr>
        <w:t>, for example</w:t>
      </w:r>
      <w:r w:rsidRPr="0012594B">
        <w:rPr>
          <w:color w:val="000000" w:themeColor="text1"/>
          <w:sz w:val="24"/>
          <w:szCs w:val="24"/>
        </w:rPr>
        <w:t xml:space="preserve"> one has designed a course specifically related to her research on popular culture. It has been typical that </w:t>
      </w:r>
      <w:proofErr w:type="spellStart"/>
      <w:r w:rsidRPr="0012594B">
        <w:rPr>
          <w:color w:val="000000" w:themeColor="text1"/>
          <w:sz w:val="24"/>
          <w:szCs w:val="24"/>
        </w:rPr>
        <w:t>WMST</w:t>
      </w:r>
      <w:proofErr w:type="spellEnd"/>
      <w:r w:rsidRPr="0012594B">
        <w:rPr>
          <w:color w:val="000000" w:themeColor="text1"/>
          <w:sz w:val="24"/>
          <w:szCs w:val="24"/>
        </w:rPr>
        <w:t xml:space="preserve"> permanent faculty have not been able to teach in their specific area of expertise, given the small number of faculty and the need to cover core courses. </w:t>
      </w:r>
    </w:p>
    <w:p w14:paraId="38FDC0DC" w14:textId="77777777" w:rsidR="0012594B" w:rsidRPr="0012594B" w:rsidRDefault="0012594B" w:rsidP="0012594B">
      <w:pPr>
        <w:tabs>
          <w:tab w:val="left" w:pos="1560"/>
          <w:tab w:val="right" w:pos="5760"/>
        </w:tabs>
        <w:rPr>
          <w:color w:val="000000" w:themeColor="text1"/>
          <w:sz w:val="24"/>
          <w:szCs w:val="24"/>
        </w:rPr>
      </w:pPr>
    </w:p>
    <w:p w14:paraId="4C13237F"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1545A963" w14:textId="0D1FCA73" w:rsidR="00166165" w:rsidRDefault="0012594B" w:rsidP="00DD57F3">
      <w:pPr>
        <w:widowControl w:val="0"/>
        <w:tabs>
          <w:tab w:val="left" w:pos="933"/>
        </w:tabs>
        <w:ind w:right="498"/>
        <w:rPr>
          <w:sz w:val="24"/>
          <w:szCs w:val="24"/>
        </w:rPr>
      </w:pPr>
      <w:r w:rsidRPr="0012594B">
        <w:rPr>
          <w:sz w:val="24"/>
          <w:szCs w:val="24"/>
        </w:rPr>
        <w:t xml:space="preserve">In addition to the above, the </w:t>
      </w:r>
      <w:r w:rsidR="00305914">
        <w:rPr>
          <w:sz w:val="24"/>
          <w:szCs w:val="24"/>
        </w:rPr>
        <w:t xml:space="preserve">dean </w:t>
      </w:r>
      <w:r w:rsidRPr="0012594B">
        <w:rPr>
          <w:sz w:val="24"/>
          <w:szCs w:val="24"/>
        </w:rPr>
        <w:t>has been working with the program on the question of more equitable teaching loads for LTAs, with full view of the constraints and pressures on the unit.</w:t>
      </w:r>
    </w:p>
    <w:p w14:paraId="5746129C" w14:textId="12E7E85F" w:rsidR="00B8453D" w:rsidRPr="0012594B" w:rsidRDefault="00B8453D" w:rsidP="00DD57F3">
      <w:pPr>
        <w:widowControl w:val="0"/>
        <w:tabs>
          <w:tab w:val="left" w:pos="933"/>
        </w:tabs>
        <w:ind w:right="498"/>
        <w:rPr>
          <w:sz w:val="24"/>
          <w:szCs w:val="24"/>
        </w:rPr>
      </w:pPr>
    </w:p>
    <w:p w14:paraId="462CD138" w14:textId="77777777" w:rsidR="00166165" w:rsidRPr="00B8453D" w:rsidRDefault="00166165" w:rsidP="00DD57F3">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13</w:t>
      </w:r>
    </w:p>
    <w:p w14:paraId="406324E4" w14:textId="733B3E28" w:rsidR="0012594B" w:rsidRPr="00B8453D" w:rsidRDefault="00305914" w:rsidP="0012594B">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w:t>
      </w:r>
      <w:r w:rsidR="0012594B" w:rsidRPr="00B8453D">
        <w:rPr>
          <w:rFonts w:eastAsia="Times New Roman" w:cstheme="minorHAnsi"/>
          <w:b/>
          <w:color w:val="26744D"/>
          <w:sz w:val="24"/>
          <w:szCs w:val="24"/>
          <w:lang w:eastAsia="zh-CN"/>
        </w:rPr>
        <w:t xml:space="preserve">the department chair or a representative attend the annual </w:t>
      </w:r>
      <w:proofErr w:type="spellStart"/>
      <w:r w:rsidR="0012594B" w:rsidRPr="00B8453D">
        <w:rPr>
          <w:rFonts w:eastAsia="Times New Roman" w:cstheme="minorHAnsi"/>
          <w:b/>
          <w:color w:val="26744D"/>
          <w:sz w:val="24"/>
          <w:szCs w:val="24"/>
          <w:lang w:eastAsia="zh-CN"/>
        </w:rPr>
        <w:t>WGSRF</w:t>
      </w:r>
      <w:proofErr w:type="spellEnd"/>
      <w:r w:rsidR="0012594B" w:rsidRPr="00B8453D">
        <w:rPr>
          <w:rFonts w:eastAsia="Times New Roman" w:cstheme="minorHAnsi"/>
          <w:b/>
          <w:color w:val="26744D"/>
          <w:sz w:val="24"/>
          <w:szCs w:val="24"/>
          <w:lang w:eastAsia="zh-CN"/>
        </w:rPr>
        <w:t xml:space="preserve"> administrators’ meeting for networking and collegial exchange of ideas for program administration and curriculum development.</w:t>
      </w:r>
    </w:p>
    <w:p w14:paraId="368B069C" w14:textId="77777777" w:rsidR="00DD57F3" w:rsidRPr="00DD57F3" w:rsidRDefault="00DD57F3" w:rsidP="00DD57F3">
      <w:pPr>
        <w:tabs>
          <w:tab w:val="left" w:pos="443"/>
        </w:tabs>
        <w:autoSpaceDE w:val="0"/>
        <w:autoSpaceDN w:val="0"/>
        <w:ind w:right="101"/>
        <w:rPr>
          <w:rFonts w:eastAsia="Times New Roman" w:cstheme="minorHAnsi"/>
          <w:sz w:val="24"/>
          <w:szCs w:val="24"/>
          <w:u w:val="single"/>
          <w:lang w:eastAsia="zh-CN"/>
        </w:rPr>
      </w:pPr>
    </w:p>
    <w:p w14:paraId="0E8968F7"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093462DD" w14:textId="62889770" w:rsidR="00166165" w:rsidRDefault="00305914" w:rsidP="00DD57F3">
      <w:pPr>
        <w:rPr>
          <w:color w:val="000000" w:themeColor="text1"/>
          <w:sz w:val="24"/>
          <w:szCs w:val="24"/>
        </w:rPr>
      </w:pPr>
      <w:r>
        <w:rPr>
          <w:color w:val="000000" w:themeColor="text1"/>
          <w:sz w:val="24"/>
          <w:szCs w:val="24"/>
        </w:rPr>
        <w:t>Previous chairs have regularly attended. In 2016, the c</w:t>
      </w:r>
      <w:r w:rsidR="0012594B" w:rsidRPr="0012594B">
        <w:rPr>
          <w:color w:val="000000" w:themeColor="text1"/>
          <w:sz w:val="24"/>
          <w:szCs w:val="24"/>
        </w:rPr>
        <w:t xml:space="preserve">hair could not attend </w:t>
      </w:r>
      <w:r>
        <w:rPr>
          <w:color w:val="000000" w:themeColor="text1"/>
          <w:sz w:val="24"/>
          <w:szCs w:val="24"/>
        </w:rPr>
        <w:t>due to a conflicting conference.</w:t>
      </w:r>
    </w:p>
    <w:p w14:paraId="2D269F78" w14:textId="7E7086AD" w:rsidR="003F09D1" w:rsidRDefault="003F09D1" w:rsidP="00DD57F3">
      <w:pPr>
        <w:rPr>
          <w:color w:val="000000" w:themeColor="text1"/>
          <w:sz w:val="24"/>
          <w:szCs w:val="24"/>
        </w:rPr>
      </w:pPr>
    </w:p>
    <w:p w14:paraId="3DEBA5C4" w14:textId="77777777" w:rsidR="003F09D1" w:rsidRPr="00DD57F3" w:rsidRDefault="003F09D1" w:rsidP="00DD57F3">
      <w:pPr>
        <w:rPr>
          <w:sz w:val="24"/>
          <w:szCs w:val="24"/>
        </w:rPr>
      </w:pPr>
    </w:p>
    <w:p w14:paraId="39C17BB9" w14:textId="77777777"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4EB42DF7" w14:textId="7B854E9C" w:rsidR="0012594B" w:rsidRDefault="0012594B" w:rsidP="0012594B">
      <w:pPr>
        <w:tabs>
          <w:tab w:val="left" w:pos="1560"/>
          <w:tab w:val="right" w:pos="5760"/>
        </w:tabs>
        <w:rPr>
          <w:rFonts w:eastAsia="Times New Roman" w:cstheme="minorHAnsi"/>
          <w:color w:val="000000" w:themeColor="text1"/>
          <w:sz w:val="24"/>
          <w:szCs w:val="24"/>
        </w:rPr>
      </w:pPr>
      <w:r w:rsidRPr="00364F74">
        <w:rPr>
          <w:rFonts w:eastAsia="Times New Roman" w:cstheme="minorHAnsi"/>
          <w:color w:val="000000" w:themeColor="text1"/>
          <w:sz w:val="24"/>
          <w:szCs w:val="24"/>
        </w:rPr>
        <w:lastRenderedPageBreak/>
        <w:t xml:space="preserve">It seems reasonable for the chair or another faculty member to attend when </w:t>
      </w:r>
      <w:r>
        <w:rPr>
          <w:rFonts w:eastAsia="Times New Roman" w:cstheme="minorHAnsi"/>
          <w:color w:val="000000" w:themeColor="text1"/>
          <w:sz w:val="24"/>
          <w:szCs w:val="24"/>
        </w:rPr>
        <w:t xml:space="preserve">already </w:t>
      </w:r>
      <w:r w:rsidRPr="00364F74">
        <w:rPr>
          <w:rFonts w:eastAsia="Times New Roman" w:cstheme="minorHAnsi"/>
          <w:color w:val="000000" w:themeColor="text1"/>
          <w:sz w:val="24"/>
          <w:szCs w:val="24"/>
        </w:rPr>
        <w:t>attending Congress for their own research projects</w:t>
      </w:r>
      <w:r>
        <w:rPr>
          <w:rFonts w:eastAsia="Times New Roman" w:cstheme="minorHAnsi"/>
          <w:color w:val="000000" w:themeColor="text1"/>
          <w:sz w:val="24"/>
          <w:szCs w:val="24"/>
        </w:rPr>
        <w:t xml:space="preserve"> (</w:t>
      </w:r>
      <w:r w:rsidRPr="00364F74">
        <w:rPr>
          <w:rFonts w:eastAsia="Times New Roman" w:cstheme="minorHAnsi"/>
          <w:color w:val="000000" w:themeColor="text1"/>
          <w:sz w:val="24"/>
          <w:szCs w:val="24"/>
        </w:rPr>
        <w:t>as schedules permit</w:t>
      </w:r>
      <w:r>
        <w:rPr>
          <w:rFonts w:eastAsia="Times New Roman" w:cstheme="minorHAnsi"/>
          <w:color w:val="000000" w:themeColor="text1"/>
          <w:sz w:val="24"/>
          <w:szCs w:val="24"/>
        </w:rPr>
        <w:t>)</w:t>
      </w:r>
      <w:r w:rsidRPr="00364F74">
        <w:rPr>
          <w:rFonts w:eastAsia="Times New Roman" w:cstheme="minorHAnsi"/>
          <w:color w:val="000000" w:themeColor="text1"/>
          <w:sz w:val="24"/>
          <w:szCs w:val="24"/>
        </w:rPr>
        <w:t>.</w:t>
      </w:r>
      <w:r>
        <w:rPr>
          <w:rFonts w:eastAsia="Times New Roman" w:cstheme="minorHAnsi"/>
          <w:color w:val="000000" w:themeColor="text1"/>
          <w:sz w:val="24"/>
          <w:szCs w:val="24"/>
        </w:rPr>
        <w:t xml:space="preserve"> There are other opportunities and means for networking about administrative and curricular needs and innovations.</w:t>
      </w:r>
    </w:p>
    <w:p w14:paraId="71543AB0" w14:textId="77777777" w:rsidR="0012594B" w:rsidRDefault="0012594B" w:rsidP="0012594B">
      <w:pPr>
        <w:tabs>
          <w:tab w:val="left" w:pos="1560"/>
          <w:tab w:val="right" w:pos="5760"/>
        </w:tabs>
        <w:rPr>
          <w:rFonts w:eastAsia="Times New Roman" w:cstheme="minorHAnsi"/>
          <w:color w:val="000000" w:themeColor="text1"/>
          <w:sz w:val="24"/>
          <w:szCs w:val="24"/>
        </w:rPr>
      </w:pPr>
    </w:p>
    <w:p w14:paraId="475C6999" w14:textId="77777777" w:rsidR="0012594B" w:rsidRPr="00B8453D" w:rsidRDefault="0012594B"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14</w:t>
      </w:r>
    </w:p>
    <w:p w14:paraId="3F4BEF92" w14:textId="7FDEBB77" w:rsidR="0012594B" w:rsidRPr="00B8453D" w:rsidRDefault="00305914" w:rsidP="0012594B">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w:t>
      </w:r>
      <w:r w:rsidR="00C64E04" w:rsidRPr="00B8453D">
        <w:rPr>
          <w:rFonts w:eastAsia="Times New Roman" w:cstheme="minorHAnsi"/>
          <w:b/>
          <w:color w:val="26744D"/>
          <w:sz w:val="24"/>
          <w:szCs w:val="24"/>
          <w:lang w:eastAsia="zh-CN"/>
        </w:rPr>
        <w:t xml:space="preserve"> face</w:t>
      </w:r>
      <w:r w:rsidRPr="00B8453D">
        <w:rPr>
          <w:rFonts w:eastAsia="Times New Roman" w:cstheme="minorHAnsi"/>
          <w:b/>
          <w:color w:val="26744D"/>
          <w:sz w:val="24"/>
          <w:szCs w:val="24"/>
          <w:lang w:eastAsia="zh-CN"/>
        </w:rPr>
        <w:t>-</w:t>
      </w:r>
      <w:r w:rsidR="00C64E04" w:rsidRPr="00B8453D">
        <w:rPr>
          <w:rFonts w:eastAsia="Times New Roman" w:cstheme="minorHAnsi"/>
          <w:b/>
          <w:color w:val="26744D"/>
          <w:sz w:val="24"/>
          <w:szCs w:val="24"/>
          <w:lang w:eastAsia="zh-CN"/>
        </w:rPr>
        <w:t>to</w:t>
      </w:r>
      <w:r w:rsidRPr="00B8453D">
        <w:rPr>
          <w:rFonts w:eastAsia="Times New Roman" w:cstheme="minorHAnsi"/>
          <w:b/>
          <w:color w:val="26744D"/>
          <w:sz w:val="24"/>
          <w:szCs w:val="24"/>
          <w:lang w:eastAsia="zh-CN"/>
        </w:rPr>
        <w:t>-</w:t>
      </w:r>
      <w:r w:rsidR="00C64E04" w:rsidRPr="00B8453D">
        <w:rPr>
          <w:rFonts w:eastAsia="Times New Roman" w:cstheme="minorHAnsi"/>
          <w:b/>
          <w:color w:val="26744D"/>
          <w:sz w:val="24"/>
          <w:szCs w:val="24"/>
          <w:lang w:eastAsia="zh-CN"/>
        </w:rPr>
        <w:t>face meeting</w:t>
      </w:r>
      <w:r w:rsidRPr="00B8453D">
        <w:rPr>
          <w:rFonts w:eastAsia="Times New Roman" w:cstheme="minorHAnsi"/>
          <w:b/>
          <w:color w:val="26744D"/>
          <w:sz w:val="24"/>
          <w:szCs w:val="24"/>
          <w:lang w:eastAsia="zh-CN"/>
        </w:rPr>
        <w:t xml:space="preserve">s take place and that </w:t>
      </w:r>
      <w:r w:rsidR="00C64E04" w:rsidRPr="00B8453D">
        <w:rPr>
          <w:rFonts w:eastAsia="Times New Roman" w:cstheme="minorHAnsi"/>
          <w:b/>
          <w:color w:val="26744D"/>
          <w:sz w:val="24"/>
          <w:szCs w:val="24"/>
          <w:lang w:eastAsia="zh-CN"/>
        </w:rPr>
        <w:t xml:space="preserve">a clear governance structure be introduced </w:t>
      </w:r>
      <w:r w:rsidRPr="00B8453D">
        <w:rPr>
          <w:rFonts w:eastAsia="Times New Roman" w:cstheme="minorHAnsi"/>
          <w:b/>
          <w:color w:val="26744D"/>
          <w:sz w:val="24"/>
          <w:szCs w:val="24"/>
          <w:lang w:eastAsia="zh-CN"/>
        </w:rPr>
        <w:t>for</w:t>
      </w:r>
      <w:r w:rsidR="00C64E04" w:rsidRPr="00B8453D">
        <w:rPr>
          <w:rFonts w:eastAsia="Times New Roman" w:cstheme="minorHAnsi"/>
          <w:b/>
          <w:color w:val="26744D"/>
          <w:sz w:val="24"/>
          <w:szCs w:val="24"/>
          <w:lang w:eastAsia="zh-CN"/>
        </w:rPr>
        <w:t xml:space="preserve"> the program.</w:t>
      </w:r>
    </w:p>
    <w:p w14:paraId="5F327779"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2E1E4914"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36741F0F" w14:textId="112D43BF" w:rsidR="0012594B" w:rsidRPr="0012594B" w:rsidRDefault="0012594B" w:rsidP="0012594B">
      <w:pPr>
        <w:tabs>
          <w:tab w:val="left" w:pos="1560"/>
          <w:tab w:val="right" w:pos="5760"/>
        </w:tabs>
        <w:rPr>
          <w:rFonts w:eastAsia="Times New Roman" w:cstheme="minorHAnsi"/>
          <w:color w:val="000000" w:themeColor="text1"/>
          <w:sz w:val="24"/>
          <w:szCs w:val="24"/>
        </w:rPr>
      </w:pPr>
      <w:r w:rsidRPr="0012594B">
        <w:rPr>
          <w:rFonts w:eastAsia="Times New Roman" w:cstheme="minorHAnsi"/>
          <w:color w:val="000000" w:themeColor="text1"/>
          <w:sz w:val="24"/>
          <w:szCs w:val="24"/>
        </w:rPr>
        <w:t>This is easy to rectify; we can schedule regular executive and committee meetings, rather than through business arising. The department is so small that a separate curriculum committee seems impractical, but one faculty could work with students on curriculum as a point person; with similar arrangements for other department events. All permanent faculty and the department chair serve as personnel committee each year, sometimes with external members to meet minimum requirements for personnel committee.</w:t>
      </w:r>
    </w:p>
    <w:p w14:paraId="1FD86548" w14:textId="77777777" w:rsidR="0012594B" w:rsidRPr="00DD57F3" w:rsidRDefault="0012594B" w:rsidP="0012594B">
      <w:pPr>
        <w:rPr>
          <w:sz w:val="24"/>
          <w:szCs w:val="24"/>
        </w:rPr>
      </w:pPr>
    </w:p>
    <w:p w14:paraId="4BB24509"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110F47DC" w14:textId="77777777" w:rsidR="0012594B" w:rsidRDefault="0012594B" w:rsidP="0012594B">
      <w:pPr>
        <w:tabs>
          <w:tab w:val="left" w:pos="1560"/>
          <w:tab w:val="right" w:pos="5760"/>
        </w:tabs>
        <w:rPr>
          <w:rFonts w:eastAsia="Times New Roman" w:cstheme="minorHAnsi"/>
          <w:color w:val="000000" w:themeColor="text1"/>
          <w:sz w:val="24"/>
          <w:szCs w:val="24"/>
        </w:rPr>
      </w:pPr>
      <w:r w:rsidRPr="00364F74">
        <w:rPr>
          <w:rFonts w:eastAsia="Times New Roman" w:cstheme="minorHAnsi"/>
          <w:color w:val="000000" w:themeColor="text1"/>
          <w:sz w:val="24"/>
          <w:szCs w:val="24"/>
        </w:rPr>
        <w:t>The importance of regular departmental meetings has been emphasized</w:t>
      </w:r>
      <w:r>
        <w:rPr>
          <w:rFonts w:eastAsia="Times New Roman" w:cstheme="minorHAnsi"/>
          <w:color w:val="000000" w:themeColor="text1"/>
          <w:sz w:val="24"/>
          <w:szCs w:val="24"/>
        </w:rPr>
        <w:t>. It is worth considering, however, that an executive committee is not usual for a department of this size. Normally, executive committees are put into place in very large departments. The usual suite of committees for a department of this size would be as follows:</w:t>
      </w:r>
    </w:p>
    <w:p w14:paraId="12447161" w14:textId="523CB437" w:rsidR="0012594B" w:rsidRPr="00667E91" w:rsidRDefault="0012594B" w:rsidP="00667E91">
      <w:pPr>
        <w:pStyle w:val="ListParagraph"/>
        <w:numPr>
          <w:ilvl w:val="0"/>
          <w:numId w:val="24"/>
        </w:numPr>
        <w:tabs>
          <w:tab w:val="left" w:pos="1560"/>
          <w:tab w:val="right" w:pos="5760"/>
        </w:tabs>
        <w:rPr>
          <w:rFonts w:eastAsia="Times New Roman" w:cstheme="minorHAnsi"/>
          <w:color w:val="000000" w:themeColor="text1"/>
          <w:sz w:val="24"/>
          <w:szCs w:val="24"/>
        </w:rPr>
      </w:pPr>
      <w:r w:rsidRPr="00667E91">
        <w:rPr>
          <w:rFonts w:eastAsia="Times New Roman" w:cstheme="minorHAnsi"/>
          <w:color w:val="000000" w:themeColor="text1"/>
          <w:sz w:val="24"/>
          <w:szCs w:val="24"/>
        </w:rPr>
        <w:t xml:space="preserve">Departmental committee, including department members, cross-listed faculty, LTAs, </w:t>
      </w:r>
      <w:proofErr w:type="spellStart"/>
      <w:r w:rsidRPr="00667E91">
        <w:rPr>
          <w:rFonts w:eastAsia="Times New Roman" w:cstheme="minorHAnsi"/>
          <w:color w:val="000000" w:themeColor="text1"/>
          <w:sz w:val="24"/>
          <w:szCs w:val="24"/>
        </w:rPr>
        <w:t>CUPE</w:t>
      </w:r>
      <w:proofErr w:type="spellEnd"/>
      <w:r w:rsidRPr="00667E91">
        <w:rPr>
          <w:rFonts w:eastAsia="Times New Roman" w:cstheme="minorHAnsi"/>
          <w:color w:val="000000" w:themeColor="text1"/>
          <w:sz w:val="24"/>
          <w:szCs w:val="24"/>
        </w:rPr>
        <w:t>, student reps</w:t>
      </w:r>
    </w:p>
    <w:p w14:paraId="66BE6164" w14:textId="77777777" w:rsidR="0012594B" w:rsidRPr="00667E91" w:rsidRDefault="0012594B" w:rsidP="00667E91">
      <w:pPr>
        <w:pStyle w:val="ListParagraph"/>
        <w:numPr>
          <w:ilvl w:val="0"/>
          <w:numId w:val="24"/>
        </w:numPr>
        <w:tabs>
          <w:tab w:val="left" w:pos="1560"/>
          <w:tab w:val="right" w:pos="5760"/>
        </w:tabs>
        <w:rPr>
          <w:rFonts w:eastAsia="Times New Roman" w:cstheme="minorHAnsi"/>
          <w:color w:val="000000" w:themeColor="text1"/>
          <w:sz w:val="24"/>
          <w:szCs w:val="24"/>
        </w:rPr>
      </w:pPr>
      <w:r w:rsidRPr="00667E91">
        <w:rPr>
          <w:rFonts w:eastAsia="Times New Roman" w:cstheme="minorHAnsi"/>
          <w:color w:val="000000" w:themeColor="text1"/>
          <w:sz w:val="24"/>
          <w:szCs w:val="24"/>
        </w:rPr>
        <w:t>Personnel committee</w:t>
      </w:r>
    </w:p>
    <w:p w14:paraId="30AB1A49" w14:textId="77777777" w:rsidR="0012594B" w:rsidRPr="00667E91" w:rsidRDefault="0012594B" w:rsidP="00667E91">
      <w:pPr>
        <w:pStyle w:val="ListParagraph"/>
        <w:numPr>
          <w:ilvl w:val="0"/>
          <w:numId w:val="24"/>
        </w:numPr>
        <w:tabs>
          <w:tab w:val="left" w:pos="1560"/>
          <w:tab w:val="right" w:pos="5760"/>
        </w:tabs>
        <w:rPr>
          <w:rFonts w:eastAsia="Times New Roman" w:cstheme="minorHAnsi"/>
          <w:color w:val="000000" w:themeColor="text1"/>
          <w:sz w:val="24"/>
          <w:szCs w:val="24"/>
        </w:rPr>
      </w:pPr>
      <w:r w:rsidRPr="00667E91">
        <w:rPr>
          <w:rFonts w:eastAsia="Times New Roman" w:cstheme="minorHAnsi"/>
          <w:color w:val="000000" w:themeColor="text1"/>
          <w:sz w:val="24"/>
          <w:szCs w:val="24"/>
        </w:rPr>
        <w:t>Curriculum committee, as needed</w:t>
      </w:r>
    </w:p>
    <w:p w14:paraId="2F1C3E02" w14:textId="77777777" w:rsidR="0012594B" w:rsidRDefault="0012594B" w:rsidP="0012594B">
      <w:pPr>
        <w:tabs>
          <w:tab w:val="left" w:pos="1560"/>
          <w:tab w:val="right" w:pos="5760"/>
        </w:tabs>
        <w:rPr>
          <w:rFonts w:eastAsia="Times New Roman" w:cstheme="minorHAnsi"/>
          <w:color w:val="000000" w:themeColor="text1"/>
          <w:sz w:val="24"/>
          <w:szCs w:val="24"/>
        </w:rPr>
      </w:pPr>
    </w:p>
    <w:p w14:paraId="6983A43F" w14:textId="77777777" w:rsidR="0012594B" w:rsidRPr="00B8453D" w:rsidRDefault="0012594B"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15</w:t>
      </w:r>
    </w:p>
    <w:p w14:paraId="7A40F6B3" w14:textId="1ECABD3E" w:rsidR="0012594B" w:rsidRPr="00B8453D" w:rsidRDefault="005D1E2E" w:rsidP="0012594B">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w:t>
      </w:r>
      <w:r w:rsidR="0012594B" w:rsidRPr="00B8453D">
        <w:rPr>
          <w:rFonts w:eastAsia="Times New Roman" w:cstheme="minorHAnsi"/>
          <w:b/>
          <w:color w:val="26744D"/>
          <w:sz w:val="24"/>
          <w:szCs w:val="24"/>
          <w:lang w:eastAsia="zh-CN"/>
        </w:rPr>
        <w:t xml:space="preserve"> block scheduling program </w:t>
      </w:r>
      <w:r w:rsidR="00C64E04" w:rsidRPr="00B8453D">
        <w:rPr>
          <w:rFonts w:eastAsia="Times New Roman" w:cstheme="minorHAnsi"/>
          <w:b/>
          <w:color w:val="26744D"/>
          <w:sz w:val="24"/>
          <w:szCs w:val="24"/>
          <w:lang w:eastAsia="zh-CN"/>
        </w:rPr>
        <w:t>be implemented</w:t>
      </w:r>
      <w:r w:rsidRPr="00B8453D">
        <w:rPr>
          <w:rFonts w:eastAsia="Times New Roman" w:cstheme="minorHAnsi"/>
          <w:b/>
          <w:color w:val="26744D"/>
          <w:sz w:val="24"/>
          <w:szCs w:val="24"/>
          <w:lang w:eastAsia="zh-CN"/>
        </w:rPr>
        <w:t xml:space="preserve"> to</w:t>
      </w:r>
      <w:r w:rsidR="0012594B" w:rsidRPr="00B8453D">
        <w:rPr>
          <w:rFonts w:eastAsia="Times New Roman" w:cstheme="minorHAnsi"/>
          <w:b/>
          <w:color w:val="26744D"/>
          <w:sz w:val="24"/>
          <w:szCs w:val="24"/>
          <w:lang w:eastAsia="zh-CN"/>
        </w:rPr>
        <w:t xml:space="preserve"> reduce </w:t>
      </w:r>
      <w:r w:rsidRPr="00B8453D">
        <w:rPr>
          <w:rFonts w:eastAsia="Times New Roman" w:cstheme="minorHAnsi"/>
          <w:b/>
          <w:color w:val="26744D"/>
          <w:sz w:val="24"/>
          <w:szCs w:val="24"/>
          <w:lang w:eastAsia="zh-CN"/>
        </w:rPr>
        <w:t>schedule conflicts.</w:t>
      </w:r>
    </w:p>
    <w:p w14:paraId="29452DDC"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5DFD1C13"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522AE5DC" w14:textId="32E9B4FD" w:rsidR="0012594B" w:rsidRPr="0012594B" w:rsidRDefault="0012594B" w:rsidP="0012594B">
      <w:pPr>
        <w:tabs>
          <w:tab w:val="left" w:pos="1560"/>
          <w:tab w:val="right" w:pos="5760"/>
        </w:tabs>
        <w:rPr>
          <w:rFonts w:eastAsia="Times New Roman" w:cstheme="minorHAnsi"/>
          <w:color w:val="000000" w:themeColor="text1"/>
          <w:sz w:val="24"/>
          <w:szCs w:val="24"/>
        </w:rPr>
      </w:pPr>
      <w:r w:rsidRPr="0012594B">
        <w:rPr>
          <w:rFonts w:eastAsia="Times New Roman" w:cstheme="minorHAnsi"/>
          <w:color w:val="000000" w:themeColor="text1"/>
          <w:sz w:val="24"/>
          <w:szCs w:val="24"/>
        </w:rPr>
        <w:t xml:space="preserve">It has been department practice to ensure that </w:t>
      </w:r>
      <w:r w:rsidR="00C64E04">
        <w:rPr>
          <w:rFonts w:eastAsia="Times New Roman" w:cstheme="minorHAnsi"/>
          <w:color w:val="000000" w:themeColor="text1"/>
          <w:sz w:val="24"/>
          <w:szCs w:val="24"/>
        </w:rPr>
        <w:t>we do</w:t>
      </w:r>
      <w:r w:rsidRPr="0012594B">
        <w:rPr>
          <w:rFonts w:eastAsia="Times New Roman" w:cstheme="minorHAnsi"/>
          <w:color w:val="000000" w:themeColor="text1"/>
          <w:sz w:val="24"/>
          <w:szCs w:val="24"/>
        </w:rPr>
        <w:t xml:space="preserve"> not </w:t>
      </w:r>
      <w:r w:rsidR="005D1E2E">
        <w:rPr>
          <w:rFonts w:eastAsia="Times New Roman" w:cstheme="minorHAnsi"/>
          <w:color w:val="000000" w:themeColor="text1"/>
          <w:sz w:val="24"/>
          <w:szCs w:val="24"/>
        </w:rPr>
        <w:t>have</w:t>
      </w:r>
      <w:r w:rsidRPr="0012594B">
        <w:rPr>
          <w:rFonts w:eastAsia="Times New Roman" w:cstheme="minorHAnsi"/>
          <w:color w:val="000000" w:themeColor="text1"/>
          <w:sz w:val="24"/>
          <w:szCs w:val="24"/>
        </w:rPr>
        <w:t xml:space="preserve"> conflicts in the scheduling of </w:t>
      </w:r>
      <w:proofErr w:type="spellStart"/>
      <w:r w:rsidRPr="0012594B">
        <w:rPr>
          <w:rFonts w:eastAsia="Times New Roman" w:cstheme="minorHAnsi"/>
          <w:color w:val="000000" w:themeColor="text1"/>
          <w:sz w:val="24"/>
          <w:szCs w:val="24"/>
        </w:rPr>
        <w:t>WMST</w:t>
      </w:r>
      <w:proofErr w:type="spellEnd"/>
      <w:r w:rsidRPr="0012594B">
        <w:rPr>
          <w:rFonts w:eastAsia="Times New Roman" w:cstheme="minorHAnsi"/>
          <w:color w:val="000000" w:themeColor="text1"/>
          <w:sz w:val="24"/>
          <w:szCs w:val="24"/>
        </w:rPr>
        <w:t xml:space="preserve"> courses, as well as cross-list</w:t>
      </w:r>
      <w:r w:rsidR="005D1E2E">
        <w:rPr>
          <w:rFonts w:eastAsia="Times New Roman" w:cstheme="minorHAnsi"/>
          <w:color w:val="000000" w:themeColor="text1"/>
          <w:sz w:val="24"/>
          <w:szCs w:val="24"/>
        </w:rPr>
        <w:t>ed courses.</w:t>
      </w:r>
    </w:p>
    <w:p w14:paraId="52C10469" w14:textId="77777777" w:rsidR="0012594B" w:rsidRPr="00DD57F3" w:rsidRDefault="0012594B" w:rsidP="0012594B">
      <w:pPr>
        <w:rPr>
          <w:sz w:val="24"/>
          <w:szCs w:val="24"/>
        </w:rPr>
      </w:pPr>
    </w:p>
    <w:p w14:paraId="51D301AA"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26F3C893" w14:textId="7F7E0965" w:rsidR="0012594B" w:rsidRDefault="0012594B" w:rsidP="0012594B">
      <w:pPr>
        <w:tabs>
          <w:tab w:val="left" w:pos="1560"/>
          <w:tab w:val="right" w:pos="5760"/>
        </w:tabs>
        <w:rPr>
          <w:rFonts w:eastAsia="Times New Roman" w:cstheme="minorHAnsi"/>
          <w:b/>
          <w:color w:val="3B5F4F"/>
          <w:sz w:val="24"/>
          <w:szCs w:val="24"/>
          <w:u w:val="single"/>
        </w:rPr>
      </w:pPr>
      <w:r w:rsidRPr="00A33AFC">
        <w:rPr>
          <w:rFonts w:eastAsia="Times New Roman" w:cstheme="minorHAnsi"/>
          <w:color w:val="000000" w:themeColor="text1"/>
          <w:sz w:val="24"/>
          <w:szCs w:val="24"/>
        </w:rPr>
        <w:t>Block scheduling i</w:t>
      </w:r>
      <w:r>
        <w:rPr>
          <w:rFonts w:eastAsia="Times New Roman" w:cstheme="minorHAnsi"/>
          <w:color w:val="000000" w:themeColor="text1"/>
          <w:sz w:val="24"/>
          <w:szCs w:val="24"/>
        </w:rPr>
        <w:t>s i</w:t>
      </w:r>
      <w:r w:rsidRPr="00A33AFC">
        <w:rPr>
          <w:rFonts w:eastAsia="Times New Roman" w:cstheme="minorHAnsi"/>
          <w:color w:val="000000" w:themeColor="text1"/>
          <w:sz w:val="24"/>
          <w:szCs w:val="24"/>
        </w:rPr>
        <w:t>n development</w:t>
      </w:r>
      <w:r>
        <w:rPr>
          <w:rFonts w:eastAsia="Times New Roman" w:cstheme="minorHAnsi"/>
          <w:color w:val="000000" w:themeColor="text1"/>
          <w:sz w:val="24"/>
          <w:szCs w:val="24"/>
        </w:rPr>
        <w:t xml:space="preserve"> and consultations will continue next year. </w:t>
      </w:r>
    </w:p>
    <w:p w14:paraId="716285DE" w14:textId="77777777" w:rsidR="0012594B" w:rsidRDefault="0012594B" w:rsidP="0012594B">
      <w:pPr>
        <w:tabs>
          <w:tab w:val="left" w:pos="1560"/>
          <w:tab w:val="right" w:pos="5760"/>
        </w:tabs>
        <w:rPr>
          <w:rFonts w:eastAsia="Times New Roman" w:cstheme="minorHAnsi"/>
          <w:b/>
          <w:color w:val="3B5F4F"/>
          <w:sz w:val="24"/>
          <w:szCs w:val="24"/>
          <w:u w:val="single"/>
        </w:rPr>
      </w:pPr>
    </w:p>
    <w:p w14:paraId="6BB68703" w14:textId="77777777" w:rsidR="0012594B" w:rsidRPr="00B8453D" w:rsidRDefault="0012594B"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16</w:t>
      </w:r>
    </w:p>
    <w:p w14:paraId="5466778C" w14:textId="665A469C" w:rsidR="0012594B" w:rsidRPr="00B8453D" w:rsidRDefault="005D1E2E" w:rsidP="0012594B">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w:t>
      </w:r>
      <w:r w:rsidR="0012594B" w:rsidRPr="00B8453D">
        <w:rPr>
          <w:rFonts w:eastAsia="Times New Roman" w:cstheme="minorHAnsi"/>
          <w:b/>
          <w:color w:val="26744D"/>
          <w:sz w:val="24"/>
          <w:szCs w:val="24"/>
          <w:lang w:eastAsia="zh-CN"/>
        </w:rPr>
        <w:t xml:space="preserve"> secretarial resources </w:t>
      </w:r>
      <w:r w:rsidRPr="00B8453D">
        <w:rPr>
          <w:rFonts w:eastAsia="Times New Roman" w:cstheme="minorHAnsi"/>
          <w:b/>
          <w:color w:val="26744D"/>
          <w:sz w:val="24"/>
          <w:szCs w:val="24"/>
          <w:lang w:eastAsia="zh-CN"/>
        </w:rPr>
        <w:t xml:space="preserve">be shared </w:t>
      </w:r>
      <w:r w:rsidR="0012594B" w:rsidRPr="00B8453D">
        <w:rPr>
          <w:rFonts w:eastAsia="Times New Roman" w:cstheme="minorHAnsi"/>
          <w:b/>
          <w:color w:val="26744D"/>
          <w:sz w:val="24"/>
          <w:szCs w:val="24"/>
          <w:lang w:eastAsia="zh-CN"/>
        </w:rPr>
        <w:t xml:space="preserve">more equitably. </w:t>
      </w:r>
    </w:p>
    <w:p w14:paraId="7A0520A1"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31C1BA79"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701B82B4" w14:textId="77777777" w:rsidR="00491173" w:rsidRPr="00491173" w:rsidRDefault="00491173" w:rsidP="00491173">
      <w:pPr>
        <w:tabs>
          <w:tab w:val="left" w:pos="1560"/>
          <w:tab w:val="right" w:pos="5760"/>
        </w:tabs>
        <w:rPr>
          <w:rFonts w:eastAsia="Times New Roman" w:cstheme="minorHAnsi"/>
          <w:color w:val="000000" w:themeColor="text1"/>
          <w:sz w:val="24"/>
          <w:szCs w:val="24"/>
        </w:rPr>
      </w:pPr>
      <w:r w:rsidRPr="00491173">
        <w:rPr>
          <w:rFonts w:eastAsia="Times New Roman" w:cstheme="minorHAnsi"/>
          <w:color w:val="000000" w:themeColor="text1"/>
          <w:sz w:val="24"/>
          <w:szCs w:val="24"/>
        </w:rPr>
        <w:t>Agreed, but an issue for senior administration.</w:t>
      </w:r>
    </w:p>
    <w:p w14:paraId="6A722FEB" w14:textId="7753C95B" w:rsidR="0012594B" w:rsidRDefault="0012594B" w:rsidP="0012594B">
      <w:pPr>
        <w:rPr>
          <w:sz w:val="24"/>
          <w:szCs w:val="24"/>
        </w:rPr>
      </w:pPr>
    </w:p>
    <w:p w14:paraId="6460A1D1" w14:textId="3051B9F2" w:rsidR="003F09D1" w:rsidRDefault="003F09D1" w:rsidP="0012594B">
      <w:pPr>
        <w:rPr>
          <w:sz w:val="24"/>
          <w:szCs w:val="24"/>
        </w:rPr>
      </w:pPr>
    </w:p>
    <w:p w14:paraId="4A575500" w14:textId="77777777" w:rsidR="003F09D1" w:rsidRPr="00DD57F3" w:rsidRDefault="003F09D1" w:rsidP="0012594B">
      <w:pPr>
        <w:rPr>
          <w:sz w:val="24"/>
          <w:szCs w:val="24"/>
        </w:rPr>
      </w:pPr>
    </w:p>
    <w:p w14:paraId="39A54661"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1489C252" w14:textId="77777777" w:rsidR="00491173" w:rsidRDefault="00491173" w:rsidP="00491173">
      <w:pPr>
        <w:tabs>
          <w:tab w:val="left" w:pos="1560"/>
          <w:tab w:val="right" w:pos="5760"/>
        </w:tabs>
        <w:rPr>
          <w:rFonts w:eastAsia="Times New Roman" w:cstheme="minorHAnsi"/>
          <w:b/>
          <w:color w:val="3B5F4F"/>
          <w:sz w:val="24"/>
          <w:szCs w:val="24"/>
          <w:u w:val="single"/>
        </w:rPr>
      </w:pPr>
      <w:r w:rsidRPr="00A33AFC">
        <w:rPr>
          <w:rFonts w:eastAsia="Times New Roman" w:cstheme="minorHAnsi"/>
          <w:color w:val="000000" w:themeColor="text1"/>
          <w:sz w:val="24"/>
          <w:szCs w:val="24"/>
        </w:rPr>
        <w:lastRenderedPageBreak/>
        <w:t xml:space="preserve">While the </w:t>
      </w:r>
      <w:r>
        <w:rPr>
          <w:rFonts w:eastAsia="Times New Roman" w:cstheme="minorHAnsi"/>
          <w:color w:val="000000" w:themeColor="text1"/>
          <w:sz w:val="24"/>
          <w:szCs w:val="24"/>
        </w:rPr>
        <w:t xml:space="preserve">reviewers’ </w:t>
      </w:r>
      <w:r w:rsidRPr="00A33AFC">
        <w:rPr>
          <w:rFonts w:eastAsia="Times New Roman" w:cstheme="minorHAnsi"/>
          <w:color w:val="000000" w:themeColor="text1"/>
          <w:sz w:val="24"/>
          <w:szCs w:val="24"/>
        </w:rPr>
        <w:t>comment about student numbers</w:t>
      </w:r>
      <w:r>
        <w:rPr>
          <w:rFonts w:eastAsia="Times New Roman" w:cstheme="minorHAnsi"/>
          <w:color w:val="000000" w:themeColor="text1"/>
          <w:sz w:val="24"/>
          <w:szCs w:val="24"/>
        </w:rPr>
        <w:t xml:space="preserve"> in this faculty</w:t>
      </w:r>
      <w:r w:rsidRPr="00A33AFC">
        <w:rPr>
          <w:rFonts w:eastAsia="Times New Roman" w:cstheme="minorHAnsi"/>
          <w:color w:val="000000" w:themeColor="text1"/>
          <w:sz w:val="24"/>
          <w:szCs w:val="24"/>
        </w:rPr>
        <w:t xml:space="preserve"> is incorrect</w:t>
      </w:r>
      <w:r>
        <w:rPr>
          <w:rFonts w:eastAsia="Times New Roman" w:cstheme="minorHAnsi"/>
          <w:color w:val="000000" w:themeColor="text1"/>
          <w:sz w:val="24"/>
          <w:szCs w:val="24"/>
        </w:rPr>
        <w:t>,</w:t>
      </w:r>
      <w:r w:rsidRPr="00A33AFC">
        <w:rPr>
          <w:rFonts w:eastAsia="Times New Roman" w:cstheme="minorHAnsi"/>
          <w:color w:val="000000" w:themeColor="text1"/>
          <w:sz w:val="24"/>
          <w:szCs w:val="24"/>
        </w:rPr>
        <w:t xml:space="preserve"> </w:t>
      </w:r>
      <w:r>
        <w:rPr>
          <w:rFonts w:eastAsia="Times New Roman" w:cstheme="minorHAnsi"/>
          <w:color w:val="000000" w:themeColor="text1"/>
          <w:sz w:val="24"/>
          <w:szCs w:val="24"/>
        </w:rPr>
        <w:t>the point that this program is under-resourced administratively still stands.</w:t>
      </w:r>
    </w:p>
    <w:p w14:paraId="03F0776B" w14:textId="77777777" w:rsidR="0012594B" w:rsidRDefault="0012594B" w:rsidP="0012594B">
      <w:pPr>
        <w:tabs>
          <w:tab w:val="left" w:pos="1560"/>
          <w:tab w:val="right" w:pos="5760"/>
        </w:tabs>
        <w:rPr>
          <w:rFonts w:eastAsia="Times New Roman" w:cstheme="minorHAnsi"/>
          <w:b/>
          <w:color w:val="3B5F4F"/>
          <w:sz w:val="24"/>
          <w:szCs w:val="24"/>
          <w:u w:val="single"/>
        </w:rPr>
      </w:pPr>
    </w:p>
    <w:p w14:paraId="3B21FD1E" w14:textId="77777777" w:rsidR="0012594B" w:rsidRPr="00B8453D" w:rsidRDefault="00491173"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17</w:t>
      </w:r>
    </w:p>
    <w:p w14:paraId="21F8390C" w14:textId="526A1FA7" w:rsidR="00491173" w:rsidRPr="00B8453D" w:rsidRDefault="005D1E2E" w:rsidP="00491173">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 a dedi</w:t>
      </w:r>
      <w:r w:rsidR="00491173" w:rsidRPr="00B8453D">
        <w:rPr>
          <w:rFonts w:eastAsia="Times New Roman" w:cstheme="minorHAnsi"/>
          <w:b/>
          <w:color w:val="26744D"/>
          <w:sz w:val="24"/>
          <w:szCs w:val="24"/>
          <w:lang w:eastAsia="zh-CN"/>
        </w:rPr>
        <w:t xml:space="preserve">cated and central space </w:t>
      </w:r>
      <w:r w:rsidRPr="00B8453D">
        <w:rPr>
          <w:rFonts w:eastAsia="Times New Roman" w:cstheme="minorHAnsi"/>
          <w:b/>
          <w:color w:val="26744D"/>
          <w:sz w:val="24"/>
          <w:szCs w:val="24"/>
          <w:lang w:eastAsia="zh-CN"/>
        </w:rPr>
        <w:t xml:space="preserve">be created </w:t>
      </w:r>
      <w:r w:rsidR="00491173" w:rsidRPr="00B8453D">
        <w:rPr>
          <w:rFonts w:eastAsia="Times New Roman" w:cstheme="minorHAnsi"/>
          <w:b/>
          <w:color w:val="26744D"/>
          <w:sz w:val="24"/>
          <w:szCs w:val="24"/>
          <w:lang w:eastAsia="zh-CN"/>
        </w:rPr>
        <w:t xml:space="preserve">for </w:t>
      </w:r>
      <w:proofErr w:type="spellStart"/>
      <w:r w:rsidR="00491173" w:rsidRPr="00B8453D">
        <w:rPr>
          <w:rFonts w:eastAsia="Times New Roman" w:cstheme="minorHAnsi"/>
          <w:b/>
          <w:color w:val="26744D"/>
          <w:sz w:val="24"/>
          <w:szCs w:val="24"/>
          <w:lang w:eastAsia="zh-CN"/>
        </w:rPr>
        <w:t>GWST</w:t>
      </w:r>
      <w:proofErr w:type="spellEnd"/>
      <w:r w:rsidR="00491173" w:rsidRPr="00B8453D">
        <w:rPr>
          <w:rFonts w:eastAsia="Times New Roman" w:cstheme="minorHAnsi"/>
          <w:b/>
          <w:color w:val="26744D"/>
          <w:sz w:val="24"/>
          <w:szCs w:val="24"/>
          <w:lang w:eastAsia="zh-CN"/>
        </w:rPr>
        <w:t xml:space="preserve"> students or </w:t>
      </w:r>
      <w:r w:rsidRPr="00B8453D">
        <w:rPr>
          <w:rFonts w:eastAsia="Times New Roman" w:cstheme="minorHAnsi"/>
          <w:b/>
          <w:color w:val="26744D"/>
          <w:sz w:val="24"/>
          <w:szCs w:val="24"/>
          <w:lang w:eastAsia="zh-CN"/>
        </w:rPr>
        <w:t xml:space="preserve">that the </w:t>
      </w:r>
      <w:r w:rsidR="00491173" w:rsidRPr="00B8453D">
        <w:rPr>
          <w:rFonts w:eastAsia="Times New Roman" w:cstheme="minorHAnsi"/>
          <w:b/>
          <w:color w:val="26744D"/>
          <w:sz w:val="24"/>
          <w:szCs w:val="24"/>
          <w:lang w:eastAsia="zh-CN"/>
        </w:rPr>
        <w:t xml:space="preserve">existing library/lounge </w:t>
      </w:r>
      <w:r w:rsidRPr="00B8453D">
        <w:rPr>
          <w:rFonts w:eastAsia="Times New Roman" w:cstheme="minorHAnsi"/>
          <w:b/>
          <w:color w:val="26744D"/>
          <w:sz w:val="24"/>
          <w:szCs w:val="24"/>
          <w:lang w:eastAsia="zh-CN"/>
        </w:rPr>
        <w:t xml:space="preserve">with Philosophy and Classics be shared </w:t>
      </w:r>
      <w:r w:rsidR="00491173" w:rsidRPr="00B8453D">
        <w:rPr>
          <w:rFonts w:eastAsia="Times New Roman" w:cstheme="minorHAnsi"/>
          <w:b/>
          <w:color w:val="26744D"/>
          <w:sz w:val="24"/>
          <w:szCs w:val="24"/>
          <w:lang w:eastAsia="zh-CN"/>
        </w:rPr>
        <w:t>more equitably.</w:t>
      </w:r>
    </w:p>
    <w:p w14:paraId="4AB15055"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0F63B7F4"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7F94D4C4" w14:textId="62CAB47C" w:rsidR="00491173" w:rsidRPr="00491173" w:rsidRDefault="00491173" w:rsidP="00491173">
      <w:pPr>
        <w:tabs>
          <w:tab w:val="left" w:pos="1560"/>
          <w:tab w:val="right" w:pos="5760"/>
        </w:tabs>
        <w:rPr>
          <w:rFonts w:eastAsia="Times New Roman" w:cstheme="minorHAnsi"/>
          <w:color w:val="000000" w:themeColor="text1"/>
          <w:sz w:val="24"/>
          <w:szCs w:val="24"/>
        </w:rPr>
      </w:pPr>
      <w:r w:rsidRPr="00491173">
        <w:rPr>
          <w:rFonts w:eastAsia="Times New Roman" w:cstheme="minorHAnsi"/>
          <w:color w:val="000000" w:themeColor="text1"/>
          <w:sz w:val="24"/>
          <w:szCs w:val="24"/>
        </w:rPr>
        <w:t xml:space="preserve">Great idea, we would like a separate space for </w:t>
      </w:r>
      <w:proofErr w:type="spellStart"/>
      <w:r w:rsidRPr="00491173">
        <w:rPr>
          <w:rFonts w:eastAsia="Times New Roman" w:cstheme="minorHAnsi"/>
          <w:color w:val="000000" w:themeColor="text1"/>
          <w:sz w:val="24"/>
          <w:szCs w:val="24"/>
        </w:rPr>
        <w:t>GWST</w:t>
      </w:r>
      <w:proofErr w:type="spellEnd"/>
      <w:r w:rsidRPr="00491173">
        <w:rPr>
          <w:rFonts w:eastAsia="Times New Roman" w:cstheme="minorHAnsi"/>
          <w:color w:val="000000" w:themeColor="text1"/>
          <w:sz w:val="24"/>
          <w:szCs w:val="24"/>
        </w:rPr>
        <w:t xml:space="preserve"> students. This </w:t>
      </w:r>
      <w:r w:rsidR="00C64E04">
        <w:rPr>
          <w:rFonts w:eastAsia="Times New Roman" w:cstheme="minorHAnsi"/>
          <w:color w:val="000000" w:themeColor="text1"/>
          <w:sz w:val="24"/>
          <w:szCs w:val="24"/>
        </w:rPr>
        <w:t xml:space="preserve">is </w:t>
      </w:r>
      <w:r w:rsidRPr="00491173">
        <w:rPr>
          <w:rFonts w:eastAsia="Times New Roman" w:cstheme="minorHAnsi"/>
          <w:color w:val="000000" w:themeColor="text1"/>
          <w:sz w:val="24"/>
          <w:szCs w:val="24"/>
        </w:rPr>
        <w:t>something the dean’s office could do for us. A keypad would ensure access. We will consult with IDST and PO</w:t>
      </w:r>
      <w:r w:rsidR="00C64E04">
        <w:rPr>
          <w:rFonts w:eastAsia="Times New Roman" w:cstheme="minorHAnsi"/>
          <w:color w:val="000000" w:themeColor="text1"/>
          <w:sz w:val="24"/>
          <w:szCs w:val="24"/>
        </w:rPr>
        <w:t>ST</w:t>
      </w:r>
      <w:r w:rsidRPr="00491173">
        <w:rPr>
          <w:rFonts w:eastAsia="Times New Roman" w:cstheme="minorHAnsi"/>
          <w:color w:val="000000" w:themeColor="text1"/>
          <w:sz w:val="24"/>
          <w:szCs w:val="24"/>
        </w:rPr>
        <w:t xml:space="preserve"> who have resource rooms for their majors with keypad access. </w:t>
      </w:r>
    </w:p>
    <w:p w14:paraId="0BB36E33" w14:textId="77777777" w:rsidR="0012594B" w:rsidRPr="00DD57F3" w:rsidRDefault="0012594B" w:rsidP="0012594B">
      <w:pPr>
        <w:rPr>
          <w:sz w:val="24"/>
          <w:szCs w:val="24"/>
        </w:rPr>
      </w:pPr>
    </w:p>
    <w:p w14:paraId="7D974BE7"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3047D1A8" w14:textId="7B7D268B" w:rsidR="00491173" w:rsidRDefault="00491173" w:rsidP="00491173">
      <w:pPr>
        <w:tabs>
          <w:tab w:val="left" w:pos="1560"/>
          <w:tab w:val="right" w:pos="5760"/>
        </w:tabs>
        <w:rPr>
          <w:rFonts w:eastAsia="Times New Roman" w:cstheme="minorHAnsi"/>
          <w:b/>
          <w:color w:val="3B5F4F"/>
          <w:sz w:val="24"/>
          <w:szCs w:val="24"/>
          <w:u w:val="single"/>
        </w:rPr>
      </w:pPr>
      <w:r w:rsidRPr="00A33AFC">
        <w:rPr>
          <w:rFonts w:eastAsia="Times New Roman" w:cstheme="minorHAnsi"/>
          <w:color w:val="000000" w:themeColor="text1"/>
          <w:sz w:val="24"/>
          <w:szCs w:val="24"/>
        </w:rPr>
        <w:t>Space constraints may make it difficult to fulfill this recommendation</w:t>
      </w:r>
      <w:r w:rsidR="005D1E2E">
        <w:rPr>
          <w:rFonts w:eastAsia="Times New Roman" w:cstheme="minorHAnsi"/>
          <w:color w:val="000000" w:themeColor="text1"/>
          <w:sz w:val="24"/>
          <w:szCs w:val="24"/>
        </w:rPr>
        <w:t>.</w:t>
      </w:r>
      <w:r w:rsidRPr="00A33AFC">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In the meantime, it is very important to find ways to make the existing space welcoming to </w:t>
      </w:r>
      <w:proofErr w:type="spellStart"/>
      <w:r>
        <w:rPr>
          <w:rFonts w:eastAsia="Times New Roman" w:cstheme="minorHAnsi"/>
          <w:color w:val="000000" w:themeColor="text1"/>
          <w:sz w:val="24"/>
          <w:szCs w:val="24"/>
        </w:rPr>
        <w:t>WMST</w:t>
      </w:r>
      <w:proofErr w:type="spellEnd"/>
      <w:r>
        <w:rPr>
          <w:rFonts w:eastAsia="Times New Roman" w:cstheme="minorHAnsi"/>
          <w:color w:val="000000" w:themeColor="text1"/>
          <w:sz w:val="24"/>
          <w:szCs w:val="24"/>
        </w:rPr>
        <w:t xml:space="preserve"> students. </w:t>
      </w:r>
    </w:p>
    <w:p w14:paraId="4E42F3DF" w14:textId="77777777" w:rsidR="0012594B" w:rsidRDefault="0012594B" w:rsidP="0012594B">
      <w:pPr>
        <w:tabs>
          <w:tab w:val="left" w:pos="1560"/>
          <w:tab w:val="right" w:pos="5760"/>
        </w:tabs>
        <w:rPr>
          <w:rFonts w:eastAsia="Times New Roman" w:cstheme="minorHAnsi"/>
          <w:b/>
          <w:color w:val="3B5F4F"/>
          <w:sz w:val="24"/>
          <w:szCs w:val="24"/>
          <w:u w:val="single"/>
        </w:rPr>
      </w:pPr>
    </w:p>
    <w:p w14:paraId="799283AE" w14:textId="77777777" w:rsidR="0012594B" w:rsidRPr="00B8453D" w:rsidRDefault="00491173"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18</w:t>
      </w:r>
    </w:p>
    <w:p w14:paraId="04D2A9F8" w14:textId="7F4AF9A9" w:rsidR="00491173" w:rsidRPr="00B8453D" w:rsidRDefault="005D1E2E" w:rsidP="00491173">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 c</w:t>
      </w:r>
      <w:r w:rsidR="00491173" w:rsidRPr="00B8453D">
        <w:rPr>
          <w:rFonts w:eastAsia="Times New Roman" w:cstheme="minorHAnsi"/>
          <w:b/>
          <w:color w:val="26744D"/>
          <w:sz w:val="24"/>
          <w:szCs w:val="24"/>
          <w:lang w:eastAsia="zh-CN"/>
        </w:rPr>
        <w:t xml:space="preserve">reative ways of sharing resources </w:t>
      </w:r>
      <w:r w:rsidRPr="00B8453D">
        <w:rPr>
          <w:rFonts w:eastAsia="Times New Roman" w:cstheme="minorHAnsi"/>
          <w:b/>
          <w:color w:val="26744D"/>
          <w:sz w:val="24"/>
          <w:szCs w:val="24"/>
          <w:lang w:eastAsia="zh-CN"/>
        </w:rPr>
        <w:t xml:space="preserve">be develop </w:t>
      </w:r>
      <w:r w:rsidR="00491173" w:rsidRPr="00B8453D">
        <w:rPr>
          <w:rFonts w:eastAsia="Times New Roman" w:cstheme="minorHAnsi"/>
          <w:b/>
          <w:color w:val="26744D"/>
          <w:sz w:val="24"/>
          <w:szCs w:val="24"/>
          <w:lang w:eastAsia="zh-CN"/>
        </w:rPr>
        <w:t xml:space="preserve">and </w:t>
      </w:r>
      <w:r w:rsidRPr="00B8453D">
        <w:rPr>
          <w:rFonts w:eastAsia="Times New Roman" w:cstheme="minorHAnsi"/>
          <w:b/>
          <w:color w:val="26744D"/>
          <w:sz w:val="24"/>
          <w:szCs w:val="24"/>
          <w:lang w:eastAsia="zh-CN"/>
        </w:rPr>
        <w:t xml:space="preserve">that </w:t>
      </w:r>
      <w:r w:rsidR="00491173" w:rsidRPr="00B8453D">
        <w:rPr>
          <w:rFonts w:eastAsia="Times New Roman" w:cstheme="minorHAnsi"/>
          <w:b/>
          <w:color w:val="26744D"/>
          <w:sz w:val="24"/>
          <w:szCs w:val="24"/>
          <w:lang w:eastAsia="zh-CN"/>
        </w:rPr>
        <w:t xml:space="preserve">joint appointments </w:t>
      </w:r>
      <w:r w:rsidRPr="00B8453D">
        <w:rPr>
          <w:rFonts w:eastAsia="Times New Roman" w:cstheme="minorHAnsi"/>
          <w:b/>
          <w:color w:val="26744D"/>
          <w:sz w:val="24"/>
          <w:szCs w:val="24"/>
          <w:lang w:eastAsia="zh-CN"/>
        </w:rPr>
        <w:t xml:space="preserve">be encouraged </w:t>
      </w:r>
      <w:r w:rsidR="00491173" w:rsidRPr="00B8453D">
        <w:rPr>
          <w:rFonts w:eastAsia="Times New Roman" w:cstheme="minorHAnsi"/>
          <w:b/>
          <w:color w:val="26744D"/>
          <w:sz w:val="24"/>
          <w:szCs w:val="24"/>
          <w:lang w:eastAsia="zh-CN"/>
        </w:rPr>
        <w:t>across faculties, in particular with Social Sciences.</w:t>
      </w:r>
    </w:p>
    <w:p w14:paraId="20CF3708"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487F00A0"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298590B8" w14:textId="72D98808" w:rsidR="0012594B" w:rsidRDefault="00491173" w:rsidP="0053446F">
      <w:pPr>
        <w:tabs>
          <w:tab w:val="left" w:pos="1560"/>
          <w:tab w:val="right" w:pos="5760"/>
        </w:tabs>
        <w:rPr>
          <w:rFonts w:eastAsia="Times New Roman" w:cstheme="minorHAnsi"/>
          <w:color w:val="000000" w:themeColor="text1"/>
          <w:sz w:val="24"/>
          <w:szCs w:val="24"/>
        </w:rPr>
      </w:pPr>
      <w:r w:rsidRPr="00491173">
        <w:rPr>
          <w:rFonts w:eastAsia="Times New Roman" w:cstheme="minorHAnsi"/>
          <w:color w:val="000000" w:themeColor="text1"/>
          <w:sz w:val="24"/>
          <w:szCs w:val="24"/>
        </w:rPr>
        <w:t xml:space="preserve">We have been doing this since the inception of the program. Cross-appointments are </w:t>
      </w:r>
      <w:r w:rsidR="005D1E2E">
        <w:rPr>
          <w:rFonts w:eastAsia="Times New Roman" w:cstheme="minorHAnsi"/>
          <w:color w:val="000000" w:themeColor="text1"/>
          <w:sz w:val="24"/>
          <w:szCs w:val="24"/>
        </w:rPr>
        <w:t xml:space="preserve">more </w:t>
      </w:r>
      <w:r w:rsidRPr="00491173">
        <w:rPr>
          <w:rFonts w:eastAsia="Times New Roman" w:cstheme="minorHAnsi"/>
          <w:color w:val="000000" w:themeColor="text1"/>
          <w:sz w:val="24"/>
          <w:szCs w:val="24"/>
        </w:rPr>
        <w:t xml:space="preserve">difficult, given the labour involved in teaching and doing service in two departments. </w:t>
      </w:r>
      <w:r w:rsidR="005D1E2E">
        <w:rPr>
          <w:rFonts w:eastAsia="Times New Roman" w:cstheme="minorHAnsi"/>
          <w:color w:val="000000" w:themeColor="text1"/>
          <w:sz w:val="24"/>
          <w:szCs w:val="24"/>
        </w:rPr>
        <w:t>G</w:t>
      </w:r>
      <w:r w:rsidRPr="00491173">
        <w:rPr>
          <w:rFonts w:eastAsia="Times New Roman" w:cstheme="minorHAnsi"/>
          <w:color w:val="000000" w:themeColor="text1"/>
          <w:sz w:val="24"/>
          <w:szCs w:val="24"/>
        </w:rPr>
        <w:t xml:space="preserve">iven the intensification of workloads in small departments, there is </w:t>
      </w:r>
      <w:r w:rsidR="005D1E2E">
        <w:rPr>
          <w:rFonts w:eastAsia="Times New Roman" w:cstheme="minorHAnsi"/>
          <w:color w:val="000000" w:themeColor="text1"/>
          <w:sz w:val="24"/>
          <w:szCs w:val="24"/>
        </w:rPr>
        <w:t>little</w:t>
      </w:r>
      <w:r w:rsidRPr="00491173">
        <w:rPr>
          <w:rFonts w:eastAsia="Times New Roman" w:cstheme="minorHAnsi"/>
          <w:color w:val="000000" w:themeColor="text1"/>
          <w:sz w:val="24"/>
          <w:szCs w:val="24"/>
        </w:rPr>
        <w:t xml:space="preserve"> incentive. The department is however, approaching particular faculty who might be open to a cross-appointme</w:t>
      </w:r>
      <w:r w:rsidR="0053446F">
        <w:rPr>
          <w:rFonts w:eastAsia="Times New Roman" w:cstheme="minorHAnsi"/>
          <w:color w:val="000000" w:themeColor="text1"/>
          <w:sz w:val="24"/>
          <w:szCs w:val="24"/>
        </w:rPr>
        <w:t xml:space="preserve">nt. The program </w:t>
      </w:r>
      <w:r w:rsidRPr="00491173">
        <w:rPr>
          <w:rFonts w:eastAsia="Times New Roman" w:cstheme="minorHAnsi"/>
          <w:color w:val="000000" w:themeColor="text1"/>
          <w:sz w:val="24"/>
          <w:szCs w:val="24"/>
        </w:rPr>
        <w:t xml:space="preserve">would be willing to move the </w:t>
      </w:r>
      <w:r w:rsidR="0053446F">
        <w:rPr>
          <w:rFonts w:eastAsia="Times New Roman" w:cstheme="minorHAnsi"/>
          <w:color w:val="000000" w:themeColor="text1"/>
          <w:sz w:val="24"/>
          <w:szCs w:val="24"/>
        </w:rPr>
        <w:t>program</w:t>
      </w:r>
      <w:r w:rsidRPr="00491173">
        <w:rPr>
          <w:rFonts w:eastAsia="Times New Roman" w:cstheme="minorHAnsi"/>
          <w:color w:val="000000" w:themeColor="text1"/>
          <w:sz w:val="24"/>
          <w:szCs w:val="24"/>
        </w:rPr>
        <w:t xml:space="preserve"> to the Social Sciences division if requested.</w:t>
      </w:r>
    </w:p>
    <w:p w14:paraId="040DAB3A" w14:textId="77777777" w:rsidR="00491173" w:rsidRPr="00491173" w:rsidRDefault="00491173" w:rsidP="00491173">
      <w:pPr>
        <w:rPr>
          <w:rFonts w:eastAsia="Times New Roman" w:cstheme="minorHAnsi"/>
          <w:color w:val="000000" w:themeColor="text1"/>
          <w:sz w:val="24"/>
          <w:szCs w:val="24"/>
        </w:rPr>
      </w:pPr>
    </w:p>
    <w:p w14:paraId="1B6E9562"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4371BDAB" w14:textId="77777777" w:rsidR="00491173" w:rsidRDefault="00491173" w:rsidP="00491173">
      <w:pPr>
        <w:tabs>
          <w:tab w:val="left" w:pos="3969"/>
        </w:tabs>
        <w:rPr>
          <w:rFonts w:eastAsia="Times New Roman" w:cs="Arial"/>
          <w:sz w:val="24"/>
          <w:szCs w:val="24"/>
        </w:rPr>
      </w:pPr>
      <w:r>
        <w:rPr>
          <w:rFonts w:eastAsia="Times New Roman" w:cs="Arial"/>
          <w:sz w:val="24"/>
          <w:szCs w:val="24"/>
        </w:rPr>
        <w:t xml:space="preserve">The joint majors seems to suggest that Social Sciences may be more academically aligned home for Gender and Women’s Studies. For </w:t>
      </w:r>
      <w:proofErr w:type="spellStart"/>
      <w:r>
        <w:rPr>
          <w:rFonts w:eastAsia="Times New Roman" w:cs="Arial"/>
          <w:sz w:val="24"/>
          <w:szCs w:val="24"/>
        </w:rPr>
        <w:t>2016AY</w:t>
      </w:r>
      <w:proofErr w:type="spellEnd"/>
      <w:r>
        <w:rPr>
          <w:rFonts w:eastAsia="Times New Roman" w:cs="Arial"/>
          <w:sz w:val="24"/>
          <w:szCs w:val="24"/>
        </w:rPr>
        <w:t xml:space="preserve">, the percentage of joint majors pairing their </w:t>
      </w:r>
      <w:proofErr w:type="spellStart"/>
      <w:r>
        <w:rPr>
          <w:rFonts w:eastAsia="Times New Roman" w:cs="Arial"/>
          <w:sz w:val="24"/>
          <w:szCs w:val="24"/>
        </w:rPr>
        <w:t>WMST</w:t>
      </w:r>
      <w:proofErr w:type="spellEnd"/>
      <w:r>
        <w:rPr>
          <w:rFonts w:eastAsia="Times New Roman" w:cs="Arial"/>
          <w:sz w:val="24"/>
          <w:szCs w:val="24"/>
        </w:rPr>
        <w:t xml:space="preserve"> degree with a social science major is 53%; a humanities major 28%; and a science major 19%. That students from a wide variety of disciplines decide to pick up </w:t>
      </w:r>
      <w:proofErr w:type="spellStart"/>
      <w:r>
        <w:rPr>
          <w:rFonts w:eastAsia="Times New Roman" w:cs="Arial"/>
          <w:sz w:val="24"/>
          <w:szCs w:val="24"/>
        </w:rPr>
        <w:t>WMST</w:t>
      </w:r>
      <w:proofErr w:type="spellEnd"/>
      <w:r>
        <w:rPr>
          <w:rFonts w:eastAsia="Times New Roman" w:cs="Arial"/>
          <w:sz w:val="24"/>
          <w:szCs w:val="24"/>
        </w:rPr>
        <w:t xml:space="preserve"> as a joint major is evidence of its importance to a wide variety of fields and occupations. The Social Sciences might also prove a more satisfactory home for the research of some of the members of Gender and Women’s Studies. </w:t>
      </w:r>
    </w:p>
    <w:p w14:paraId="7D8621AF" w14:textId="77777777" w:rsidR="00491173" w:rsidRDefault="00491173" w:rsidP="00491173">
      <w:pPr>
        <w:tabs>
          <w:tab w:val="left" w:pos="3969"/>
        </w:tabs>
        <w:rPr>
          <w:rFonts w:eastAsia="Times New Roman" w:cs="Arial"/>
          <w:sz w:val="24"/>
          <w:szCs w:val="24"/>
        </w:rPr>
      </w:pPr>
      <w:r>
        <w:rPr>
          <w:rFonts w:eastAsia="Times New Roman" w:cs="Arial"/>
          <w:sz w:val="24"/>
          <w:szCs w:val="24"/>
        </w:rPr>
        <w:t>This said, it will be important to make decisions about the program’s location on academic grounds and with a view to supporting the program’s increased growth and advancing its academics in all other respects.</w:t>
      </w:r>
    </w:p>
    <w:p w14:paraId="1DC72B3D" w14:textId="77777777" w:rsidR="0012594B" w:rsidRDefault="0012594B" w:rsidP="0012594B">
      <w:pPr>
        <w:tabs>
          <w:tab w:val="left" w:pos="1560"/>
          <w:tab w:val="right" w:pos="5760"/>
        </w:tabs>
        <w:rPr>
          <w:rFonts w:eastAsia="Times New Roman" w:cstheme="minorHAnsi"/>
          <w:b/>
          <w:color w:val="3B5F4F"/>
          <w:sz w:val="24"/>
          <w:szCs w:val="24"/>
          <w:u w:val="single"/>
        </w:rPr>
      </w:pPr>
    </w:p>
    <w:p w14:paraId="7CD295F4" w14:textId="77777777" w:rsidR="0012594B" w:rsidRPr="00B8453D" w:rsidRDefault="0012594B"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1</w:t>
      </w:r>
      <w:r w:rsidR="00491173" w:rsidRPr="00B8453D">
        <w:rPr>
          <w:rFonts w:eastAsia="Times New Roman" w:cstheme="minorHAnsi"/>
          <w:b/>
          <w:color w:val="26744D"/>
          <w:sz w:val="24"/>
          <w:szCs w:val="24"/>
          <w:u w:val="single"/>
          <w:lang w:eastAsia="zh-CN"/>
        </w:rPr>
        <w:t>9</w:t>
      </w:r>
    </w:p>
    <w:p w14:paraId="35CFA6D4" w14:textId="64E51065" w:rsidR="00491173" w:rsidRPr="00B8453D" w:rsidRDefault="0053446F" w:rsidP="00491173">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 the program continues</w:t>
      </w:r>
      <w:r w:rsidR="00491173" w:rsidRPr="00B8453D">
        <w:rPr>
          <w:rFonts w:eastAsia="Times New Roman" w:cstheme="minorHAnsi"/>
          <w:b/>
          <w:color w:val="26744D"/>
          <w:sz w:val="24"/>
          <w:szCs w:val="24"/>
          <w:lang w:eastAsia="zh-CN"/>
        </w:rPr>
        <w:t xml:space="preserve"> to put pressure on the library to maintain a good collection of books. </w:t>
      </w:r>
    </w:p>
    <w:p w14:paraId="7A3FF026"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01ECD98B"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76626729" w14:textId="77777777" w:rsidR="0012594B" w:rsidRPr="0012594B" w:rsidRDefault="00491173" w:rsidP="0012594B">
      <w:pPr>
        <w:tabs>
          <w:tab w:val="left" w:pos="1560"/>
          <w:tab w:val="right" w:pos="5760"/>
        </w:tabs>
        <w:rPr>
          <w:color w:val="000000" w:themeColor="text1"/>
          <w:sz w:val="24"/>
          <w:szCs w:val="24"/>
        </w:rPr>
      </w:pPr>
      <w:r>
        <w:rPr>
          <w:color w:val="000000" w:themeColor="text1"/>
          <w:sz w:val="24"/>
          <w:szCs w:val="24"/>
        </w:rPr>
        <w:t>Agreed.</w:t>
      </w:r>
    </w:p>
    <w:p w14:paraId="381C7C8B" w14:textId="77777777" w:rsidR="0012594B" w:rsidRPr="00DD57F3" w:rsidRDefault="0012594B" w:rsidP="0012594B">
      <w:pPr>
        <w:rPr>
          <w:sz w:val="24"/>
          <w:szCs w:val="24"/>
        </w:rPr>
      </w:pPr>
    </w:p>
    <w:p w14:paraId="37E2B996"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0B14ED41" w14:textId="643B1429" w:rsidR="00491173" w:rsidRDefault="00491173" w:rsidP="00491173">
      <w:pPr>
        <w:tabs>
          <w:tab w:val="left" w:pos="1560"/>
          <w:tab w:val="right" w:pos="5760"/>
        </w:tabs>
        <w:rPr>
          <w:rFonts w:eastAsia="Times New Roman" w:cstheme="minorHAnsi"/>
          <w:color w:val="000000" w:themeColor="text1"/>
          <w:sz w:val="24"/>
          <w:szCs w:val="24"/>
        </w:rPr>
      </w:pPr>
      <w:r>
        <w:rPr>
          <w:rFonts w:eastAsia="Times New Roman" w:cstheme="minorHAnsi"/>
          <w:color w:val="000000" w:themeColor="text1"/>
          <w:sz w:val="24"/>
          <w:szCs w:val="24"/>
        </w:rPr>
        <w:lastRenderedPageBreak/>
        <w:t>Given that the library is concerned to provide a good collection of books, it will also be important to assist and support the library in its efforts where possible.</w:t>
      </w:r>
      <w:r w:rsidR="0053446F">
        <w:rPr>
          <w:rFonts w:eastAsia="Times New Roman" w:cstheme="minorHAnsi"/>
          <w:color w:val="000000" w:themeColor="text1"/>
          <w:sz w:val="24"/>
          <w:szCs w:val="24"/>
        </w:rPr>
        <w:t xml:space="preserve"> I</w:t>
      </w:r>
      <w:r>
        <w:rPr>
          <w:rFonts w:eastAsia="Times New Roman" w:cstheme="minorHAnsi"/>
          <w:color w:val="000000" w:themeColor="text1"/>
          <w:sz w:val="24"/>
          <w:szCs w:val="24"/>
        </w:rPr>
        <w:t>t will also be beneficial to make use of the resources for teaching and digital humanities that the library will offer when the renovations are complete.</w:t>
      </w:r>
    </w:p>
    <w:p w14:paraId="298E9EAB" w14:textId="77777777" w:rsidR="00CD3ADE" w:rsidRDefault="00CD3ADE" w:rsidP="00491173">
      <w:pPr>
        <w:tabs>
          <w:tab w:val="left" w:pos="1560"/>
          <w:tab w:val="right" w:pos="5760"/>
        </w:tabs>
        <w:rPr>
          <w:rFonts w:eastAsia="Times New Roman" w:cstheme="minorHAnsi"/>
          <w:color w:val="000000" w:themeColor="text1"/>
          <w:sz w:val="24"/>
          <w:szCs w:val="24"/>
        </w:rPr>
      </w:pPr>
    </w:p>
    <w:p w14:paraId="4394C14D" w14:textId="77777777" w:rsidR="0012594B" w:rsidRPr="00B8453D" w:rsidRDefault="00491173"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20</w:t>
      </w:r>
    </w:p>
    <w:p w14:paraId="3CC86CE2" w14:textId="5E7DB1FD" w:rsidR="00491173" w:rsidRPr="00B8453D" w:rsidRDefault="0053446F" w:rsidP="00491173">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 xml:space="preserve">That </w:t>
      </w:r>
      <w:r w:rsidR="00491173" w:rsidRPr="00B8453D">
        <w:rPr>
          <w:rFonts w:eastAsia="Times New Roman" w:cstheme="minorHAnsi"/>
          <w:b/>
          <w:color w:val="26744D"/>
          <w:sz w:val="24"/>
          <w:szCs w:val="24"/>
          <w:lang w:eastAsia="zh-CN"/>
        </w:rPr>
        <w:t xml:space="preserve">a more coherent and transparent plan </w:t>
      </w:r>
      <w:r w:rsidRPr="00B8453D">
        <w:rPr>
          <w:rFonts w:eastAsia="Times New Roman" w:cstheme="minorHAnsi"/>
          <w:b/>
          <w:color w:val="26744D"/>
          <w:sz w:val="24"/>
          <w:szCs w:val="24"/>
          <w:lang w:eastAsia="zh-CN"/>
        </w:rPr>
        <w:t xml:space="preserve">be developed </w:t>
      </w:r>
      <w:r w:rsidR="00491173" w:rsidRPr="00B8453D">
        <w:rPr>
          <w:rFonts w:eastAsia="Times New Roman" w:cstheme="minorHAnsi"/>
          <w:b/>
          <w:color w:val="26744D"/>
          <w:sz w:val="24"/>
          <w:szCs w:val="24"/>
          <w:lang w:eastAsia="zh-CN"/>
        </w:rPr>
        <w:t>at Durham and for interconnection between the two campuses.</w:t>
      </w:r>
    </w:p>
    <w:p w14:paraId="7005DFA2"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2C613945"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28DEE9CE" w14:textId="45EFAD56" w:rsidR="0012594B" w:rsidRPr="00491173" w:rsidRDefault="00491173" w:rsidP="0012594B">
      <w:pPr>
        <w:rPr>
          <w:rFonts w:eastAsia="Times New Roman" w:cstheme="minorHAnsi"/>
          <w:color w:val="000000" w:themeColor="text1"/>
          <w:sz w:val="24"/>
          <w:szCs w:val="24"/>
        </w:rPr>
      </w:pPr>
      <w:r w:rsidRPr="00491173">
        <w:rPr>
          <w:rFonts w:eastAsia="Times New Roman" w:cstheme="minorHAnsi"/>
          <w:color w:val="000000" w:themeColor="text1"/>
          <w:sz w:val="24"/>
          <w:szCs w:val="24"/>
        </w:rPr>
        <w:t xml:space="preserve">This has been </w:t>
      </w:r>
      <w:r w:rsidR="0053446F">
        <w:rPr>
          <w:rFonts w:eastAsia="Times New Roman" w:cstheme="minorHAnsi"/>
          <w:color w:val="000000" w:themeColor="text1"/>
          <w:sz w:val="24"/>
          <w:szCs w:val="24"/>
        </w:rPr>
        <w:t>completed.</w:t>
      </w:r>
      <w:r w:rsidR="00CD3ADE">
        <w:rPr>
          <w:rFonts w:eastAsia="Times New Roman" w:cstheme="minorHAnsi"/>
          <w:color w:val="000000" w:themeColor="text1"/>
          <w:sz w:val="24"/>
          <w:szCs w:val="24"/>
        </w:rPr>
        <w:t xml:space="preserve"> </w:t>
      </w:r>
      <w:r w:rsidRPr="00491173">
        <w:rPr>
          <w:rFonts w:eastAsia="Times New Roman" w:cstheme="minorHAnsi"/>
          <w:color w:val="000000" w:themeColor="text1"/>
          <w:sz w:val="24"/>
          <w:szCs w:val="24"/>
        </w:rPr>
        <w:t xml:space="preserve">Direction for curricular development and associated resources have been driven by Durham; however, Durham has been responsive and has encouraged </w:t>
      </w:r>
      <w:proofErr w:type="spellStart"/>
      <w:r w:rsidRPr="00491173">
        <w:rPr>
          <w:rFonts w:eastAsia="Times New Roman" w:cstheme="minorHAnsi"/>
          <w:color w:val="000000" w:themeColor="text1"/>
          <w:sz w:val="24"/>
          <w:szCs w:val="24"/>
        </w:rPr>
        <w:t>WMST</w:t>
      </w:r>
      <w:proofErr w:type="spellEnd"/>
      <w:r w:rsidRPr="00491173">
        <w:rPr>
          <w:rFonts w:eastAsia="Times New Roman" w:cstheme="minorHAnsi"/>
          <w:color w:val="000000" w:themeColor="text1"/>
          <w:sz w:val="24"/>
          <w:szCs w:val="24"/>
        </w:rPr>
        <w:t xml:space="preserve"> to develop a minor. Demand for courses appears to be monitored and we are pleased that we have been allowed to grow in this location. One area of concern remains</w:t>
      </w:r>
      <w:r w:rsidR="0053446F">
        <w:rPr>
          <w:rFonts w:eastAsia="Times New Roman" w:cstheme="minorHAnsi"/>
          <w:color w:val="000000" w:themeColor="text1"/>
          <w:sz w:val="24"/>
          <w:szCs w:val="24"/>
        </w:rPr>
        <w:t xml:space="preserve"> - </w:t>
      </w:r>
      <w:r w:rsidRPr="00491173">
        <w:rPr>
          <w:rFonts w:eastAsia="Times New Roman" w:cstheme="minorHAnsi"/>
          <w:color w:val="000000" w:themeColor="text1"/>
          <w:sz w:val="24"/>
          <w:szCs w:val="24"/>
        </w:rPr>
        <w:t xml:space="preserve">reaching out to Durham based students to form a cohort and to feel supported as </w:t>
      </w:r>
      <w:proofErr w:type="spellStart"/>
      <w:r w:rsidRPr="00491173">
        <w:rPr>
          <w:rFonts w:eastAsia="Times New Roman" w:cstheme="minorHAnsi"/>
          <w:color w:val="000000" w:themeColor="text1"/>
          <w:sz w:val="24"/>
          <w:szCs w:val="24"/>
        </w:rPr>
        <w:t>GWST</w:t>
      </w:r>
      <w:proofErr w:type="spellEnd"/>
      <w:r w:rsidRPr="00491173">
        <w:rPr>
          <w:rFonts w:eastAsia="Times New Roman" w:cstheme="minorHAnsi"/>
          <w:color w:val="000000" w:themeColor="text1"/>
          <w:sz w:val="24"/>
          <w:szCs w:val="24"/>
        </w:rPr>
        <w:t xml:space="preserve"> students. One possibility is to elect a Durham student rep who might travel to Peterborough for meetings. A </w:t>
      </w:r>
      <w:proofErr w:type="spellStart"/>
      <w:r w:rsidRPr="00491173">
        <w:rPr>
          <w:rFonts w:eastAsia="Times New Roman" w:cstheme="minorHAnsi"/>
          <w:color w:val="000000" w:themeColor="text1"/>
          <w:sz w:val="24"/>
          <w:szCs w:val="24"/>
        </w:rPr>
        <w:t>GWST</w:t>
      </w:r>
      <w:proofErr w:type="spellEnd"/>
      <w:r w:rsidRPr="00491173">
        <w:rPr>
          <w:rFonts w:eastAsia="Times New Roman" w:cstheme="minorHAnsi"/>
          <w:color w:val="000000" w:themeColor="text1"/>
          <w:sz w:val="24"/>
          <w:szCs w:val="24"/>
        </w:rPr>
        <w:t xml:space="preserve"> LTA would help stabilize the Durham program.</w:t>
      </w:r>
    </w:p>
    <w:p w14:paraId="0ABC403B" w14:textId="77777777" w:rsidR="00491173" w:rsidRPr="00DD57F3" w:rsidRDefault="00491173" w:rsidP="0012594B">
      <w:pPr>
        <w:rPr>
          <w:sz w:val="24"/>
          <w:szCs w:val="24"/>
        </w:rPr>
      </w:pPr>
    </w:p>
    <w:p w14:paraId="72F8DA57"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4FDD43AD" w14:textId="1D2A5CE3" w:rsidR="00491173" w:rsidRPr="00A61802" w:rsidRDefault="00491173" w:rsidP="00491173">
      <w:pPr>
        <w:tabs>
          <w:tab w:val="left" w:pos="1560"/>
          <w:tab w:val="right" w:pos="5760"/>
        </w:tabs>
        <w:rPr>
          <w:rFonts w:eastAsia="Times New Roman" w:cstheme="minorHAnsi"/>
          <w:color w:val="000000" w:themeColor="text1"/>
          <w:sz w:val="24"/>
          <w:szCs w:val="24"/>
        </w:rPr>
      </w:pPr>
      <w:r>
        <w:rPr>
          <w:rFonts w:eastAsia="Times New Roman" w:cstheme="minorHAnsi"/>
          <w:color w:val="000000" w:themeColor="text1"/>
          <w:sz w:val="24"/>
          <w:szCs w:val="24"/>
        </w:rPr>
        <w:t xml:space="preserve">This is a solid recommendation, and will be taken under advisement. </w:t>
      </w:r>
      <w:r w:rsidRPr="00A61802">
        <w:rPr>
          <w:rFonts w:eastAsia="Times New Roman" w:cstheme="minorHAnsi"/>
          <w:color w:val="000000" w:themeColor="text1"/>
          <w:sz w:val="24"/>
          <w:szCs w:val="24"/>
        </w:rPr>
        <w:t xml:space="preserve">Administrative and academic structures between Durham and Peterborough are </w:t>
      </w:r>
      <w:r>
        <w:rPr>
          <w:rFonts w:eastAsia="Times New Roman" w:cstheme="minorHAnsi"/>
          <w:color w:val="000000" w:themeColor="text1"/>
          <w:sz w:val="24"/>
          <w:szCs w:val="24"/>
        </w:rPr>
        <w:t>current</w:t>
      </w:r>
      <w:r w:rsidR="00CD3ADE">
        <w:rPr>
          <w:rFonts w:eastAsia="Times New Roman" w:cstheme="minorHAnsi"/>
          <w:color w:val="000000" w:themeColor="text1"/>
          <w:sz w:val="24"/>
          <w:szCs w:val="24"/>
        </w:rPr>
        <w:t>ly</w:t>
      </w:r>
      <w:r>
        <w:rPr>
          <w:rFonts w:eastAsia="Times New Roman" w:cstheme="minorHAnsi"/>
          <w:color w:val="000000" w:themeColor="text1"/>
          <w:sz w:val="24"/>
          <w:szCs w:val="24"/>
        </w:rPr>
        <w:t xml:space="preserve"> </w:t>
      </w:r>
      <w:r w:rsidRPr="00A61802">
        <w:rPr>
          <w:rFonts w:eastAsia="Times New Roman" w:cstheme="minorHAnsi"/>
          <w:color w:val="000000" w:themeColor="text1"/>
          <w:sz w:val="24"/>
          <w:szCs w:val="24"/>
        </w:rPr>
        <w:t>evolving</w:t>
      </w:r>
      <w:r>
        <w:rPr>
          <w:rFonts w:eastAsia="Times New Roman" w:cstheme="minorHAnsi"/>
          <w:color w:val="000000" w:themeColor="text1"/>
          <w:sz w:val="24"/>
          <w:szCs w:val="24"/>
        </w:rPr>
        <w:t>, so there are good opportunities to shape program development and structures at the Durham campus</w:t>
      </w:r>
      <w:r w:rsidRPr="00A61802">
        <w:rPr>
          <w:rFonts w:eastAsia="Times New Roman" w:cstheme="minorHAnsi"/>
          <w:color w:val="000000" w:themeColor="text1"/>
          <w:sz w:val="24"/>
          <w:szCs w:val="24"/>
        </w:rPr>
        <w:t>.</w:t>
      </w:r>
    </w:p>
    <w:p w14:paraId="767A184A" w14:textId="77777777" w:rsidR="0012594B" w:rsidRDefault="0012594B" w:rsidP="0012594B">
      <w:pPr>
        <w:tabs>
          <w:tab w:val="left" w:pos="1560"/>
          <w:tab w:val="right" w:pos="5760"/>
        </w:tabs>
        <w:rPr>
          <w:rFonts w:eastAsia="Times New Roman" w:cstheme="minorHAnsi"/>
          <w:b/>
          <w:color w:val="3B5F4F"/>
          <w:sz w:val="24"/>
          <w:szCs w:val="24"/>
          <w:u w:val="single"/>
        </w:rPr>
      </w:pPr>
    </w:p>
    <w:p w14:paraId="4502C3EC" w14:textId="77777777" w:rsidR="0012594B" w:rsidRPr="00B8453D" w:rsidRDefault="00491173" w:rsidP="0012594B">
      <w:pPr>
        <w:suppressAutoHyphens/>
        <w:rPr>
          <w:rFonts w:eastAsia="Times New Roman" w:cstheme="minorHAnsi"/>
          <w:b/>
          <w:color w:val="26744D"/>
          <w:sz w:val="24"/>
          <w:szCs w:val="24"/>
          <w:u w:val="single"/>
          <w:lang w:eastAsia="zh-CN"/>
        </w:rPr>
      </w:pPr>
      <w:r w:rsidRPr="00B8453D">
        <w:rPr>
          <w:rFonts w:eastAsia="Times New Roman" w:cstheme="minorHAnsi"/>
          <w:b/>
          <w:color w:val="26744D"/>
          <w:sz w:val="24"/>
          <w:szCs w:val="24"/>
          <w:u w:val="single"/>
          <w:lang w:eastAsia="zh-CN"/>
        </w:rPr>
        <w:t>RECOMMENDATION 21</w:t>
      </w:r>
    </w:p>
    <w:p w14:paraId="4CA8D8A3" w14:textId="77777777" w:rsidR="0053446F" w:rsidRPr="00B8453D" w:rsidRDefault="0053446F" w:rsidP="00491173">
      <w:pPr>
        <w:autoSpaceDE w:val="0"/>
        <w:autoSpaceDN w:val="0"/>
        <w:adjustRightInd w:val="0"/>
        <w:rPr>
          <w:rFonts w:eastAsia="Times New Roman" w:cstheme="minorHAnsi"/>
          <w:b/>
          <w:color w:val="26744D"/>
          <w:sz w:val="24"/>
          <w:szCs w:val="24"/>
          <w:lang w:eastAsia="zh-CN"/>
        </w:rPr>
      </w:pPr>
      <w:r w:rsidRPr="00B8453D">
        <w:rPr>
          <w:rFonts w:eastAsia="Times New Roman" w:cstheme="minorHAnsi"/>
          <w:b/>
          <w:color w:val="26744D"/>
          <w:sz w:val="24"/>
          <w:szCs w:val="24"/>
          <w:lang w:eastAsia="zh-CN"/>
        </w:rPr>
        <w:t>That the program requires a tenure track appointment.</w:t>
      </w:r>
    </w:p>
    <w:p w14:paraId="706C7C47" w14:textId="77777777" w:rsidR="0053446F" w:rsidRDefault="0053446F" w:rsidP="00491173">
      <w:pPr>
        <w:autoSpaceDE w:val="0"/>
        <w:autoSpaceDN w:val="0"/>
        <w:adjustRightInd w:val="0"/>
        <w:rPr>
          <w:rFonts w:eastAsia="Times New Roman" w:cstheme="minorHAnsi"/>
          <w:b/>
          <w:color w:val="3B5F4F"/>
          <w:sz w:val="24"/>
          <w:szCs w:val="24"/>
          <w:lang w:eastAsia="zh-CN"/>
        </w:rPr>
      </w:pPr>
    </w:p>
    <w:p w14:paraId="16230416" w14:textId="31A6B566" w:rsidR="00491173" w:rsidRPr="0053446F" w:rsidRDefault="0053446F" w:rsidP="00491173">
      <w:pPr>
        <w:autoSpaceDE w:val="0"/>
        <w:autoSpaceDN w:val="0"/>
        <w:adjustRightInd w:val="0"/>
        <w:rPr>
          <w:rFonts w:eastAsia="Times New Roman" w:cstheme="minorHAnsi"/>
          <w:i/>
          <w:sz w:val="24"/>
          <w:szCs w:val="24"/>
          <w:lang w:eastAsia="zh-CN"/>
        </w:rPr>
      </w:pPr>
      <w:r w:rsidRPr="0053446F">
        <w:rPr>
          <w:rFonts w:eastAsia="Times New Roman" w:cstheme="minorHAnsi"/>
          <w:i/>
          <w:sz w:val="24"/>
          <w:szCs w:val="24"/>
          <w:lang w:eastAsia="zh-CN"/>
        </w:rPr>
        <w:t>T</w:t>
      </w:r>
      <w:r w:rsidR="00491173" w:rsidRPr="0053446F">
        <w:rPr>
          <w:rFonts w:eastAsia="Times New Roman" w:cstheme="minorHAnsi"/>
          <w:i/>
          <w:sz w:val="24"/>
          <w:szCs w:val="24"/>
          <w:lang w:eastAsia="zh-CN"/>
        </w:rPr>
        <w:t xml:space="preserve">his is an exemplary Department in terms of student achievement and learning, excellent teaching, research productivity and collegiality. </w:t>
      </w:r>
      <w:r w:rsidRPr="0053446F">
        <w:rPr>
          <w:rFonts w:eastAsia="Times New Roman" w:cstheme="minorHAnsi"/>
          <w:i/>
          <w:sz w:val="24"/>
          <w:szCs w:val="24"/>
          <w:lang w:eastAsia="zh-CN"/>
        </w:rPr>
        <w:t>Support is needed from the administration t</w:t>
      </w:r>
      <w:r w:rsidR="00491173" w:rsidRPr="0053446F">
        <w:rPr>
          <w:rFonts w:eastAsia="Times New Roman" w:cstheme="minorHAnsi"/>
          <w:i/>
          <w:sz w:val="24"/>
          <w:szCs w:val="24"/>
          <w:lang w:eastAsia="zh-CN"/>
        </w:rPr>
        <w:t xml:space="preserve">o maintain this quality of student experience. Such an appointment would </w:t>
      </w:r>
      <w:r>
        <w:rPr>
          <w:rFonts w:eastAsia="Times New Roman" w:cstheme="minorHAnsi"/>
          <w:i/>
          <w:sz w:val="24"/>
          <w:szCs w:val="24"/>
          <w:lang w:eastAsia="zh-CN"/>
        </w:rPr>
        <w:t>a</w:t>
      </w:r>
      <w:r w:rsidR="00491173" w:rsidRPr="0053446F">
        <w:rPr>
          <w:rFonts w:eastAsia="Times New Roman" w:cstheme="minorHAnsi"/>
          <w:i/>
          <w:sz w:val="24"/>
          <w:szCs w:val="24"/>
          <w:lang w:eastAsia="zh-CN"/>
        </w:rPr>
        <w:t xml:space="preserve">lso support graduate programs across the university, and allow Gender and Women’s Studies to be a hub for all faculty members interested in research in this area. </w:t>
      </w:r>
    </w:p>
    <w:p w14:paraId="5860812E" w14:textId="77777777" w:rsidR="0012594B" w:rsidRPr="00DD57F3" w:rsidRDefault="0012594B" w:rsidP="0012594B">
      <w:pPr>
        <w:tabs>
          <w:tab w:val="left" w:pos="443"/>
        </w:tabs>
        <w:autoSpaceDE w:val="0"/>
        <w:autoSpaceDN w:val="0"/>
        <w:ind w:right="101"/>
        <w:rPr>
          <w:rFonts w:eastAsia="Times New Roman" w:cstheme="minorHAnsi"/>
          <w:sz w:val="24"/>
          <w:szCs w:val="24"/>
          <w:u w:val="single"/>
          <w:lang w:eastAsia="zh-CN"/>
        </w:rPr>
      </w:pPr>
    </w:p>
    <w:p w14:paraId="09489C9A"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14:paraId="3D81D031" w14:textId="76F35458" w:rsidR="00491173" w:rsidRPr="00491173" w:rsidRDefault="00491173" w:rsidP="00491173">
      <w:pPr>
        <w:tabs>
          <w:tab w:val="left" w:pos="1560"/>
          <w:tab w:val="right" w:pos="5760"/>
        </w:tabs>
        <w:rPr>
          <w:rFonts w:eastAsia="Times New Roman" w:cstheme="minorHAnsi"/>
          <w:color w:val="000000" w:themeColor="text1"/>
          <w:sz w:val="24"/>
          <w:szCs w:val="24"/>
        </w:rPr>
      </w:pPr>
      <w:r w:rsidRPr="00491173">
        <w:rPr>
          <w:rFonts w:eastAsia="Times New Roman" w:cstheme="minorHAnsi"/>
          <w:color w:val="000000" w:themeColor="text1"/>
          <w:sz w:val="24"/>
          <w:szCs w:val="24"/>
        </w:rPr>
        <w:t xml:space="preserve">While we would very much welcome a new tenure-track appointment, one </w:t>
      </w:r>
      <w:r w:rsidR="004000DA">
        <w:rPr>
          <w:rFonts w:eastAsia="Times New Roman" w:cstheme="minorHAnsi"/>
          <w:color w:val="000000" w:themeColor="text1"/>
          <w:sz w:val="24"/>
          <w:szCs w:val="24"/>
        </w:rPr>
        <w:t>tenured-t</w:t>
      </w:r>
      <w:r w:rsidR="00CD3ADE">
        <w:rPr>
          <w:rFonts w:eastAsia="Times New Roman" w:cstheme="minorHAnsi"/>
          <w:color w:val="000000" w:themeColor="text1"/>
          <w:sz w:val="24"/>
          <w:szCs w:val="24"/>
        </w:rPr>
        <w:t>rack faculty</w:t>
      </w:r>
      <w:r w:rsidRPr="00491173">
        <w:rPr>
          <w:rFonts w:eastAsia="Times New Roman" w:cstheme="minorHAnsi"/>
          <w:color w:val="000000" w:themeColor="text1"/>
          <w:sz w:val="24"/>
          <w:szCs w:val="24"/>
        </w:rPr>
        <w:t xml:space="preserve"> is not going to stabilize the program. Two minimum are needed in light of retirements, losses never replaced, and retirements before the next review. While not all faculty agree, the department could also benefit from a teaching appointment</w:t>
      </w:r>
      <w:r w:rsidR="0053446F">
        <w:rPr>
          <w:rFonts w:eastAsia="Times New Roman" w:cstheme="minorHAnsi"/>
          <w:color w:val="000000" w:themeColor="text1"/>
          <w:sz w:val="24"/>
          <w:szCs w:val="24"/>
        </w:rPr>
        <w:t xml:space="preserve"> (Senior Lecturer)</w:t>
      </w:r>
      <w:r w:rsidRPr="00491173">
        <w:rPr>
          <w:rFonts w:eastAsia="Times New Roman" w:cstheme="minorHAnsi"/>
          <w:color w:val="000000" w:themeColor="text1"/>
          <w:sz w:val="24"/>
          <w:szCs w:val="24"/>
        </w:rPr>
        <w:t>.</w:t>
      </w:r>
    </w:p>
    <w:p w14:paraId="381CCEFA" w14:textId="77777777" w:rsidR="0012594B" w:rsidRPr="00491173" w:rsidRDefault="0012594B" w:rsidP="0012594B">
      <w:pPr>
        <w:rPr>
          <w:rFonts w:eastAsia="Times New Roman" w:cstheme="minorHAnsi"/>
          <w:color w:val="000000" w:themeColor="text1"/>
          <w:sz w:val="24"/>
          <w:szCs w:val="24"/>
        </w:rPr>
      </w:pPr>
    </w:p>
    <w:p w14:paraId="443D2B3B" w14:textId="77777777" w:rsidR="0012594B" w:rsidRPr="00DD57F3" w:rsidRDefault="0012594B" w:rsidP="0012594B">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14:paraId="79B04B2D" w14:textId="77777777" w:rsidR="0012594B" w:rsidRPr="00491173" w:rsidRDefault="00491173" w:rsidP="0012594B">
      <w:pPr>
        <w:tabs>
          <w:tab w:val="left" w:pos="1560"/>
          <w:tab w:val="right" w:pos="5760"/>
        </w:tabs>
        <w:rPr>
          <w:rFonts w:eastAsia="Times New Roman" w:cstheme="minorHAnsi"/>
          <w:color w:val="000000" w:themeColor="text1"/>
          <w:sz w:val="24"/>
          <w:szCs w:val="24"/>
        </w:rPr>
      </w:pPr>
      <w:r>
        <w:rPr>
          <w:rFonts w:eastAsia="Times New Roman" w:cstheme="minorHAnsi"/>
          <w:color w:val="000000" w:themeColor="text1"/>
          <w:sz w:val="24"/>
          <w:szCs w:val="24"/>
        </w:rPr>
        <w:t>Succession planning and development is critical for this program. Stabilizing Gender and Women’s Studies is a paramount objective given its necessity for knowledge acquisition about human beings, culture, society, and beyond. The discipline is also deeply relevant to other programs at Trent, and central to the public good.</w:t>
      </w:r>
    </w:p>
    <w:p w14:paraId="7B40E7E4" w14:textId="77777777" w:rsidR="0012594B" w:rsidRPr="00B008F0" w:rsidRDefault="0012594B" w:rsidP="0012594B">
      <w:pPr>
        <w:tabs>
          <w:tab w:val="left" w:pos="1560"/>
          <w:tab w:val="right" w:pos="5760"/>
        </w:tabs>
        <w:rPr>
          <w:rFonts w:eastAsia="Times New Roman" w:cstheme="minorHAnsi"/>
          <w:b/>
          <w:color w:val="3B5F4F"/>
          <w:sz w:val="16"/>
          <w:szCs w:val="16"/>
          <w:u w:val="single"/>
        </w:rPr>
      </w:pPr>
    </w:p>
    <w:p w14:paraId="06C7EF00" w14:textId="77777777" w:rsidR="00C959E2" w:rsidRPr="00B008F0" w:rsidRDefault="00DD57F3" w:rsidP="00DC3FB9">
      <w:pPr>
        <w:tabs>
          <w:tab w:val="left" w:pos="1560"/>
          <w:tab w:val="right" w:pos="5760"/>
        </w:tabs>
        <w:rPr>
          <w:rFonts w:ascii="Arial Black" w:eastAsia="Times New Roman" w:hAnsi="Arial Black" w:cs="Arial"/>
          <w:sz w:val="26"/>
          <w:szCs w:val="26"/>
          <w:lang w:val="en-US"/>
        </w:rPr>
      </w:pPr>
      <w:r w:rsidRPr="00B008F0">
        <w:rPr>
          <w:rFonts w:ascii="Arial Black" w:eastAsia="Times New Roman" w:hAnsi="Arial Black" w:cs="Arial"/>
          <w:b/>
          <w:sz w:val="26"/>
          <w:szCs w:val="26"/>
          <w:lang w:val="en-US"/>
        </w:rPr>
        <w:t>I</w:t>
      </w:r>
      <w:r w:rsidR="00C959E2" w:rsidRPr="00B008F0">
        <w:rPr>
          <w:rFonts w:ascii="Arial Black" w:eastAsia="Times New Roman" w:hAnsi="Arial Black" w:cs="Arial"/>
          <w:b/>
          <w:sz w:val="26"/>
          <w:szCs w:val="26"/>
          <w:lang w:val="en-US"/>
        </w:rPr>
        <w:t>MPLEMENTATION PLAN</w:t>
      </w:r>
      <w:r w:rsidR="00C959E2" w:rsidRPr="00B008F0">
        <w:rPr>
          <w:rFonts w:ascii="Arial Black" w:eastAsia="Times New Roman" w:hAnsi="Arial Black" w:cs="Arial"/>
          <w:sz w:val="26"/>
          <w:szCs w:val="26"/>
          <w:lang w:val="en-US"/>
        </w:rPr>
        <w:t xml:space="preserve"> </w:t>
      </w:r>
    </w:p>
    <w:p w14:paraId="3F288068" w14:textId="77777777" w:rsidR="00C959E2" w:rsidRPr="00B8453D" w:rsidRDefault="00C959E2" w:rsidP="00DC3FB9">
      <w:pPr>
        <w:tabs>
          <w:tab w:val="left" w:pos="567"/>
        </w:tabs>
        <w:rPr>
          <w:rFonts w:eastAsia="Times New Roman" w:cs="Arial"/>
          <w:b/>
          <w:color w:val="26744D"/>
          <w:sz w:val="24"/>
          <w:szCs w:val="24"/>
          <w:lang w:val="en-US"/>
        </w:rPr>
      </w:pPr>
      <w:r w:rsidRPr="00B8453D">
        <w:rPr>
          <w:rFonts w:ascii="Calibri" w:eastAsia="Times New Roman" w:hAnsi="Calibri" w:cs="Arial"/>
          <w:b/>
          <w:color w:val="26744D"/>
          <w:sz w:val="24"/>
          <w:szCs w:val="24"/>
          <w:lang w:val="en-US"/>
        </w:rPr>
        <w:lastRenderedPageBreak/>
        <w:t xml:space="preserve">The applicable Dean, in consultation with the Department Chair/Director of the relevant Academic Unit shall be responsible for monitoring the Implementation Plan. </w:t>
      </w:r>
      <w:r w:rsidRPr="00B8453D">
        <w:rPr>
          <w:rFonts w:eastAsia="Times New Roman" w:cs="Arial"/>
          <w:b/>
          <w:color w:val="26744D"/>
          <w:sz w:val="24"/>
          <w:szCs w:val="24"/>
          <w:lang w:val="en-US"/>
        </w:rPr>
        <w:t xml:space="preserve">The Reporting Date for submitting a follow-up Implementation Report is indicated below and is the responsibility of the Academic Unit in consultation with the Dean. </w:t>
      </w:r>
    </w:p>
    <w:p w14:paraId="0FD2F279" w14:textId="77777777" w:rsidR="00C959E2" w:rsidRPr="00B008F0" w:rsidRDefault="00C959E2" w:rsidP="00DC3FB9">
      <w:pPr>
        <w:tabs>
          <w:tab w:val="left" w:pos="567"/>
        </w:tabs>
        <w:rPr>
          <w:rFonts w:ascii="Calibri" w:eastAsia="Times New Roman" w:hAnsi="Calibri" w:cs="Arial"/>
          <w:color w:val="3B5F4F"/>
          <w:sz w:val="16"/>
          <w:szCs w:val="16"/>
          <w:lang w:val="en-US"/>
        </w:rPr>
      </w:pPr>
    </w:p>
    <w:p w14:paraId="2AACB385" w14:textId="569E9125" w:rsidR="004D25CE" w:rsidRDefault="00C959E2" w:rsidP="00DC3FB9">
      <w:pPr>
        <w:tabs>
          <w:tab w:val="left" w:pos="567"/>
        </w:tabs>
        <w:jc w:val="center"/>
        <w:rPr>
          <w:rFonts w:ascii="Arial Black" w:eastAsia="Times New Roman" w:hAnsi="Arial Black" w:cs="Arial"/>
          <w:b/>
          <w:color w:val="ED7D31" w:themeColor="accent2"/>
          <w:sz w:val="26"/>
          <w:szCs w:val="26"/>
          <w:lang w:val="en-US"/>
        </w:rPr>
      </w:pPr>
      <w:r w:rsidRPr="0067700C">
        <w:rPr>
          <w:rFonts w:ascii="Arial Black" w:eastAsia="Times New Roman" w:hAnsi="Arial Black" w:cs="Arial"/>
          <w:b/>
          <w:color w:val="ED7D31" w:themeColor="accent2"/>
          <w:sz w:val="26"/>
          <w:szCs w:val="26"/>
          <w:lang w:val="en-US"/>
        </w:rPr>
        <w:t xml:space="preserve">DUE DATE FOR IMPLEMENTATION REPORT: </w:t>
      </w:r>
      <w:r w:rsidR="00B66541" w:rsidRPr="00B008F0">
        <w:rPr>
          <w:rFonts w:ascii="Arial Black" w:eastAsia="Times New Roman" w:hAnsi="Arial Black" w:cs="Arial"/>
          <w:b/>
          <w:color w:val="ED7D31" w:themeColor="accent2"/>
          <w:sz w:val="26"/>
          <w:szCs w:val="26"/>
          <w:lang w:val="en-US"/>
        </w:rPr>
        <w:t>APRIL</w:t>
      </w:r>
      <w:r w:rsidR="00030166" w:rsidRPr="00B008F0">
        <w:rPr>
          <w:rFonts w:ascii="Arial Black" w:eastAsia="Times New Roman" w:hAnsi="Arial Black" w:cs="Arial"/>
          <w:b/>
          <w:color w:val="ED7D31" w:themeColor="accent2"/>
          <w:sz w:val="26"/>
          <w:szCs w:val="26"/>
          <w:lang w:val="en-US"/>
        </w:rPr>
        <w:t xml:space="preserve"> 1</w:t>
      </w:r>
      <w:r w:rsidRPr="00B008F0">
        <w:rPr>
          <w:rFonts w:ascii="Arial Black" w:eastAsia="Times New Roman" w:hAnsi="Arial Black" w:cs="Arial"/>
          <w:b/>
          <w:color w:val="ED7D31" w:themeColor="accent2"/>
          <w:sz w:val="26"/>
          <w:szCs w:val="26"/>
          <w:lang w:val="en-US"/>
        </w:rPr>
        <w:t>, 201</w:t>
      </w:r>
      <w:r w:rsidR="00B66541" w:rsidRPr="00B008F0">
        <w:rPr>
          <w:rFonts w:ascii="Arial Black" w:eastAsia="Times New Roman" w:hAnsi="Arial Black" w:cs="Arial"/>
          <w:b/>
          <w:color w:val="ED7D31" w:themeColor="accent2"/>
          <w:sz w:val="26"/>
          <w:szCs w:val="26"/>
          <w:lang w:val="en-US"/>
        </w:rPr>
        <w:t>8</w:t>
      </w:r>
    </w:p>
    <w:p w14:paraId="3E6FCB8F" w14:textId="77777777" w:rsidR="00C959E2" w:rsidRPr="00C959E2" w:rsidRDefault="00C959E2" w:rsidP="00DC3FB9">
      <w:pPr>
        <w:tabs>
          <w:tab w:val="left" w:pos="567"/>
        </w:tabs>
        <w:jc w:val="center"/>
        <w:rPr>
          <w:rFonts w:ascii="Arial Black" w:eastAsia="Times New Roman" w:hAnsi="Arial Black" w:cs="Arial"/>
          <w:b/>
          <w:color w:val="000000" w:themeColor="text1"/>
          <w:sz w:val="26"/>
          <w:szCs w:val="26"/>
          <w:lang w:val="en-US"/>
        </w:rPr>
      </w:pPr>
      <w:r w:rsidRPr="00C959E2">
        <w:rPr>
          <w:rFonts w:eastAsia="Times New Roman" w:cs="Arial"/>
          <w:color w:val="000000" w:themeColor="text1"/>
          <w:sz w:val="24"/>
          <w:szCs w:val="24"/>
          <w:lang w:val="en-US"/>
        </w:rPr>
        <w:t>The Implementation Report should be submitted to the applicable Dean(s) who will then forward the Report to the Office of the Provost.</w:t>
      </w:r>
    </w:p>
    <w:p w14:paraId="61E10969" w14:textId="77777777" w:rsidR="00166165" w:rsidRPr="00B008F0" w:rsidRDefault="00166165" w:rsidP="00166165">
      <w:pPr>
        <w:tabs>
          <w:tab w:val="left" w:pos="567"/>
        </w:tabs>
        <w:rPr>
          <w:rFonts w:cs="Arial"/>
          <w:sz w:val="16"/>
          <w:szCs w:val="1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80"/>
        <w:gridCol w:w="1710"/>
      </w:tblGrid>
      <w:tr w:rsidR="00491173" w:rsidRPr="002C4FF0" w14:paraId="0137E464" w14:textId="77777777" w:rsidTr="00AB1FBE">
        <w:tc>
          <w:tcPr>
            <w:tcW w:w="4495" w:type="dxa"/>
            <w:shd w:val="clear" w:color="auto" w:fill="A6A6A6"/>
            <w:vAlign w:val="center"/>
          </w:tcPr>
          <w:p w14:paraId="1132E088" w14:textId="77777777" w:rsidR="00491173" w:rsidRPr="002C4FF0" w:rsidRDefault="00491173" w:rsidP="00AB1FBE">
            <w:pPr>
              <w:jc w:val="center"/>
              <w:rPr>
                <w:rFonts w:eastAsia="Times New Roman" w:cs="Arial"/>
                <w:b/>
                <w:lang w:val="en-US"/>
              </w:rPr>
            </w:pPr>
            <w:r w:rsidRPr="002C4FF0">
              <w:rPr>
                <w:rFonts w:eastAsia="Times New Roman" w:cs="Arial"/>
                <w:b/>
                <w:lang w:val="en-US"/>
              </w:rPr>
              <w:t>Recommendation</w:t>
            </w:r>
          </w:p>
        </w:tc>
        <w:tc>
          <w:tcPr>
            <w:tcW w:w="3780" w:type="dxa"/>
            <w:shd w:val="clear" w:color="auto" w:fill="A6A6A6"/>
            <w:vAlign w:val="center"/>
          </w:tcPr>
          <w:p w14:paraId="67DC7DA6" w14:textId="77777777" w:rsidR="00491173" w:rsidRPr="002C4FF0" w:rsidRDefault="00491173" w:rsidP="00AB1FBE">
            <w:pPr>
              <w:jc w:val="center"/>
              <w:rPr>
                <w:rFonts w:eastAsia="Times New Roman" w:cs="Arial"/>
                <w:b/>
                <w:lang w:val="en-US"/>
              </w:rPr>
            </w:pPr>
            <w:r w:rsidRPr="002C4FF0">
              <w:rPr>
                <w:rFonts w:eastAsia="Times New Roman" w:cs="Arial"/>
                <w:b/>
                <w:lang w:val="en-US"/>
              </w:rPr>
              <w:t>Proposed Follow-Up</w:t>
            </w:r>
          </w:p>
          <w:p w14:paraId="10CD24A5" w14:textId="77777777" w:rsidR="00491173" w:rsidRPr="00AB106F" w:rsidRDefault="00491173" w:rsidP="00AB1FBE">
            <w:pPr>
              <w:jc w:val="center"/>
              <w:rPr>
                <w:rFonts w:eastAsia="Times New Roman" w:cs="Arial"/>
                <w:i/>
                <w:sz w:val="18"/>
                <w:szCs w:val="18"/>
                <w:lang w:val="en-US"/>
              </w:rPr>
            </w:pPr>
            <w:r w:rsidRPr="00AB106F">
              <w:rPr>
                <w:rFonts w:eastAsia="Times New Roman" w:cs="Arial"/>
                <w:i/>
                <w:sz w:val="18"/>
                <w:szCs w:val="18"/>
                <w:lang w:val="en-US"/>
              </w:rPr>
              <w:t>If no follow-up is recommended, please clearly indicate ‘</w:t>
            </w:r>
            <w:r w:rsidRPr="00AB106F">
              <w:rPr>
                <w:rFonts w:eastAsia="Times New Roman" w:cs="Arial"/>
                <w:i/>
                <w:sz w:val="18"/>
                <w:szCs w:val="18"/>
                <w:u w:val="single"/>
                <w:lang w:val="en-US"/>
              </w:rPr>
              <w:t>No follow up report is required</w:t>
            </w:r>
            <w:r w:rsidRPr="00AB106F">
              <w:rPr>
                <w:rFonts w:eastAsia="Times New Roman" w:cs="Arial"/>
                <w:i/>
                <w:sz w:val="18"/>
                <w:szCs w:val="18"/>
                <w:lang w:val="en-US"/>
              </w:rPr>
              <w:t>’ and provide rationale.</w:t>
            </w:r>
          </w:p>
          <w:p w14:paraId="29039187" w14:textId="77777777" w:rsidR="00491173" w:rsidRPr="00AB106F" w:rsidRDefault="00491173" w:rsidP="00AB1FBE">
            <w:pPr>
              <w:jc w:val="center"/>
              <w:rPr>
                <w:rFonts w:eastAsia="Times New Roman" w:cs="Arial"/>
                <w:i/>
                <w:sz w:val="8"/>
                <w:szCs w:val="8"/>
                <w:lang w:val="en-US"/>
              </w:rPr>
            </w:pPr>
          </w:p>
          <w:p w14:paraId="63191760" w14:textId="06DBDF41" w:rsidR="003F09D1" w:rsidRPr="00C801DC" w:rsidRDefault="00491173" w:rsidP="003F09D1">
            <w:pPr>
              <w:jc w:val="center"/>
              <w:rPr>
                <w:rFonts w:eastAsia="Times New Roman" w:cs="Arial"/>
                <w:i/>
                <w:sz w:val="18"/>
                <w:szCs w:val="18"/>
                <w:lang w:val="en-US"/>
              </w:rPr>
            </w:pPr>
            <w:r w:rsidRPr="00AB106F">
              <w:rPr>
                <w:rFonts w:eastAsia="Times New Roman" w:cs="Arial"/>
                <w:i/>
                <w:sz w:val="18"/>
                <w:szCs w:val="18"/>
                <w:lang w:val="en-US"/>
              </w:rPr>
              <w:t>Indicate specific timeline for completion or addressing recommendation if different than Due Date for Implementation Report</w:t>
            </w:r>
          </w:p>
        </w:tc>
        <w:tc>
          <w:tcPr>
            <w:tcW w:w="1710" w:type="dxa"/>
            <w:shd w:val="clear" w:color="auto" w:fill="A6A6A6"/>
            <w:vAlign w:val="center"/>
          </w:tcPr>
          <w:p w14:paraId="54A2B649" w14:textId="77777777" w:rsidR="00491173" w:rsidRPr="002C4FF0" w:rsidRDefault="00491173" w:rsidP="00AB1FBE">
            <w:pPr>
              <w:jc w:val="center"/>
              <w:rPr>
                <w:rFonts w:eastAsia="Times New Roman" w:cs="Arial"/>
                <w:b/>
                <w:lang w:val="en-US"/>
              </w:rPr>
            </w:pPr>
            <w:r w:rsidRPr="002C4FF0">
              <w:rPr>
                <w:rFonts w:eastAsia="Times New Roman" w:cs="Arial"/>
                <w:b/>
                <w:lang w:val="en-US"/>
              </w:rPr>
              <w:t>Position Responsible for Leading Follow-up</w:t>
            </w:r>
          </w:p>
        </w:tc>
      </w:tr>
      <w:tr w:rsidR="00491173" w:rsidRPr="003F09D1" w14:paraId="42331168" w14:textId="77777777" w:rsidTr="00AB1FBE">
        <w:tc>
          <w:tcPr>
            <w:tcW w:w="4495" w:type="dxa"/>
            <w:shd w:val="clear" w:color="auto" w:fill="auto"/>
          </w:tcPr>
          <w:p w14:paraId="59A2B162" w14:textId="0FF07F94" w:rsidR="00D90911" w:rsidRPr="003F09D1" w:rsidRDefault="00D90911" w:rsidP="00D90911">
            <w:pPr>
              <w:spacing w:after="160" w:line="259" w:lineRule="auto"/>
              <w:contextualSpacing/>
              <w:rPr>
                <w:rFonts w:ascii="Calibri" w:hAnsi="Calibri" w:cs="Calibri"/>
                <w:b/>
                <w:u w:val="single"/>
                <w:lang w:val="en-US"/>
              </w:rPr>
            </w:pPr>
            <w:r w:rsidRPr="003F09D1">
              <w:rPr>
                <w:rFonts w:ascii="Calibri" w:hAnsi="Calibri" w:cs="Calibri"/>
                <w:b/>
                <w:u w:val="single"/>
                <w:lang w:val="en-US"/>
              </w:rPr>
              <w:t>Recommendation #1</w:t>
            </w:r>
          </w:p>
          <w:p w14:paraId="585A3CFE" w14:textId="77777777" w:rsidR="00491173" w:rsidRPr="003F09D1" w:rsidRDefault="00B008F0" w:rsidP="00D90911">
            <w:pPr>
              <w:spacing w:after="160" w:line="259" w:lineRule="auto"/>
              <w:contextualSpacing/>
              <w:rPr>
                <w:rFonts w:ascii="Calibri" w:hAnsi="Calibri" w:cs="Calibri"/>
                <w:lang w:val="en-US"/>
              </w:rPr>
            </w:pPr>
            <w:r w:rsidRPr="003F09D1">
              <w:rPr>
                <w:rFonts w:ascii="Calibri" w:hAnsi="Calibri" w:cs="Calibri"/>
                <w:lang w:val="en-US"/>
              </w:rPr>
              <w:t>That all courses become half courses in order to reduce the scheduling problems cited by students.</w:t>
            </w:r>
          </w:p>
          <w:p w14:paraId="6268A284" w14:textId="77777777" w:rsidR="003F09D1" w:rsidRPr="003F09D1" w:rsidRDefault="003F09D1" w:rsidP="00D90911">
            <w:pPr>
              <w:spacing w:after="160" w:line="259" w:lineRule="auto"/>
              <w:contextualSpacing/>
              <w:rPr>
                <w:rFonts w:ascii="Calibri" w:hAnsi="Calibri" w:cs="Calibri"/>
                <w:lang w:val="en-US"/>
              </w:rPr>
            </w:pPr>
          </w:p>
          <w:p w14:paraId="366C7D4D" w14:textId="77777777" w:rsidR="003F09D1" w:rsidRPr="003F09D1" w:rsidRDefault="003F09D1" w:rsidP="003F09D1">
            <w:pPr>
              <w:tabs>
                <w:tab w:val="left" w:pos="360"/>
              </w:tabs>
              <w:spacing w:line="259" w:lineRule="auto"/>
              <w:rPr>
                <w:rFonts w:eastAsia="Times New Roman" w:cstheme="minorHAnsi"/>
                <w:b/>
                <w:color w:val="26744D"/>
                <w:lang w:eastAsia="zh-CN"/>
              </w:rPr>
            </w:pPr>
            <w:r w:rsidRPr="003F09D1">
              <w:rPr>
                <w:rFonts w:ascii="Calibri" w:hAnsi="Calibri" w:cs="Calibri"/>
                <w:b/>
                <w:u w:val="single"/>
                <w:lang w:val="en-US"/>
              </w:rPr>
              <w:t>Recommendation #2</w:t>
            </w:r>
            <w:r w:rsidRPr="003F09D1">
              <w:rPr>
                <w:rFonts w:ascii="Calibri" w:hAnsi="Calibri" w:cs="Calibri"/>
                <w:lang w:val="en-US"/>
              </w:rPr>
              <w:br/>
              <w:t xml:space="preserve">That the program reviews the scheduling of upper year </w:t>
            </w:r>
            <w:proofErr w:type="spellStart"/>
            <w:r w:rsidRPr="003F09D1">
              <w:rPr>
                <w:rFonts w:ascii="Calibri" w:hAnsi="Calibri" w:cs="Calibri"/>
                <w:lang w:val="en-US"/>
              </w:rPr>
              <w:t>GWST</w:t>
            </w:r>
            <w:proofErr w:type="spellEnd"/>
            <w:r w:rsidRPr="003F09D1">
              <w:rPr>
                <w:rFonts w:ascii="Calibri" w:hAnsi="Calibri" w:cs="Calibri"/>
                <w:lang w:val="en-US"/>
              </w:rPr>
              <w:t xml:space="preserve"> courses in light of existing scheduling problems.</w:t>
            </w:r>
            <w:r w:rsidRPr="003F09D1">
              <w:rPr>
                <w:rFonts w:eastAsia="Times New Roman" w:cstheme="minorHAnsi"/>
                <w:b/>
                <w:color w:val="26744D"/>
                <w:lang w:eastAsia="zh-CN"/>
              </w:rPr>
              <w:t xml:space="preserve"> </w:t>
            </w:r>
          </w:p>
          <w:p w14:paraId="5628007E" w14:textId="77777777" w:rsidR="003F09D1" w:rsidRPr="003F09D1" w:rsidRDefault="003F09D1" w:rsidP="00D90911">
            <w:pPr>
              <w:spacing w:after="160" w:line="259" w:lineRule="auto"/>
              <w:contextualSpacing/>
            </w:pPr>
          </w:p>
          <w:p w14:paraId="7BEDB5F9" w14:textId="77777777" w:rsidR="003F09D1" w:rsidRPr="003F09D1" w:rsidRDefault="003F09D1" w:rsidP="003F09D1">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#15</w:t>
            </w:r>
            <w:r w:rsidRPr="003F09D1">
              <w:rPr>
                <w:rFonts w:ascii="Calibri" w:hAnsi="Calibri" w:cs="Calibri"/>
                <w:b/>
                <w:u w:val="single"/>
                <w:lang w:val="en-US"/>
              </w:rPr>
              <w:br/>
            </w:r>
            <w:r w:rsidRPr="003F09D1">
              <w:rPr>
                <w:rFonts w:ascii="Calibri" w:hAnsi="Calibri" w:cs="Calibri"/>
                <w:lang w:val="en-US"/>
              </w:rPr>
              <w:t>That block scheduling program be implemented to reduce schedule conflicts.</w:t>
            </w:r>
          </w:p>
          <w:p w14:paraId="584189F2" w14:textId="25B970C5" w:rsidR="003F09D1" w:rsidRPr="003F09D1" w:rsidRDefault="003F09D1" w:rsidP="00D90911">
            <w:pPr>
              <w:spacing w:after="160" w:line="259" w:lineRule="auto"/>
              <w:contextualSpacing/>
            </w:pPr>
          </w:p>
        </w:tc>
        <w:tc>
          <w:tcPr>
            <w:tcW w:w="3780" w:type="dxa"/>
            <w:shd w:val="clear" w:color="auto" w:fill="auto"/>
          </w:tcPr>
          <w:p w14:paraId="6437910A" w14:textId="3AFDA66C" w:rsidR="005F23DC"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r w:rsidR="005F23DC" w:rsidRPr="003F09D1">
              <w:rPr>
                <w:rFonts w:ascii="Calibri" w:hAnsi="Calibri" w:cs="Calibri"/>
                <w:lang w:val="en-US"/>
              </w:rPr>
              <w:t xml:space="preserve"> </w:t>
            </w:r>
          </w:p>
          <w:p w14:paraId="1F9EAAE5" w14:textId="1D0E7773" w:rsidR="00491173" w:rsidRPr="003F09D1" w:rsidRDefault="005F23DC" w:rsidP="003F09D1">
            <w:pPr>
              <w:pStyle w:val="ListParagraph"/>
              <w:numPr>
                <w:ilvl w:val="0"/>
                <w:numId w:val="24"/>
              </w:numPr>
              <w:spacing w:after="160" w:line="259" w:lineRule="auto"/>
              <w:ind w:left="166" w:hanging="166"/>
              <w:rPr>
                <w:rFonts w:ascii="Calibri" w:hAnsi="Calibri" w:cs="Calibri"/>
                <w:lang w:val="en-US"/>
              </w:rPr>
            </w:pPr>
            <w:r w:rsidRPr="003F09D1">
              <w:rPr>
                <w:rFonts w:ascii="Calibri" w:hAnsi="Calibri" w:cs="Calibri"/>
                <w:lang w:val="en-US"/>
              </w:rPr>
              <w:t>All courses offered solely by the Women’s Studies program are now offered as half credit courses.</w:t>
            </w:r>
          </w:p>
          <w:p w14:paraId="4F09333E" w14:textId="77777777" w:rsidR="003F09D1" w:rsidRPr="003F09D1" w:rsidRDefault="003F09D1" w:rsidP="003F09D1">
            <w:pPr>
              <w:pStyle w:val="ListParagraph"/>
              <w:spacing w:after="160" w:line="259" w:lineRule="auto"/>
              <w:ind w:left="166"/>
              <w:rPr>
                <w:rFonts w:ascii="Calibri" w:hAnsi="Calibri" w:cs="Calibri"/>
                <w:lang w:val="en-US"/>
              </w:rPr>
            </w:pPr>
          </w:p>
          <w:p w14:paraId="3E026229" w14:textId="77777777" w:rsidR="003F09D1" w:rsidRPr="003F09D1" w:rsidRDefault="003F09D1" w:rsidP="003F09D1">
            <w:pPr>
              <w:pStyle w:val="ListParagraph"/>
              <w:numPr>
                <w:ilvl w:val="0"/>
                <w:numId w:val="24"/>
              </w:numPr>
              <w:spacing w:after="160" w:line="259" w:lineRule="auto"/>
              <w:ind w:left="166" w:hanging="166"/>
              <w:rPr>
                <w:rFonts w:ascii="Calibri" w:hAnsi="Calibri" w:cs="Calibri"/>
                <w:lang w:val="en-US"/>
              </w:rPr>
            </w:pPr>
            <w:r w:rsidRPr="003F09D1">
              <w:rPr>
                <w:rFonts w:ascii="Calibri" w:hAnsi="Calibri" w:cs="Calibri"/>
                <w:lang w:val="en-US"/>
              </w:rPr>
              <w:t>A review of Trent’s scheduling has taken place; issue addressed satisfactorily in program response.</w:t>
            </w:r>
          </w:p>
          <w:p w14:paraId="6555FCE7" w14:textId="232D6594" w:rsidR="005F23DC" w:rsidRPr="003F09D1" w:rsidRDefault="005F23DC" w:rsidP="00AB1FBE">
            <w:pPr>
              <w:rPr>
                <w:rFonts w:eastAsia="Times New Roman" w:cs="Arial"/>
                <w:lang w:val="en-US"/>
              </w:rPr>
            </w:pPr>
          </w:p>
        </w:tc>
        <w:tc>
          <w:tcPr>
            <w:tcW w:w="1710" w:type="dxa"/>
            <w:shd w:val="clear" w:color="auto" w:fill="auto"/>
          </w:tcPr>
          <w:p w14:paraId="2ED4161E" w14:textId="77777777" w:rsidR="00491173" w:rsidRPr="003F09D1" w:rsidRDefault="00491173" w:rsidP="00AB1FBE">
            <w:pPr>
              <w:rPr>
                <w:rFonts w:eastAsia="Times New Roman" w:cs="Arial"/>
                <w:lang w:val="en-US"/>
              </w:rPr>
            </w:pPr>
            <w:r w:rsidRPr="003F09D1">
              <w:rPr>
                <w:rFonts w:eastAsia="Times New Roman" w:cs="Arial"/>
                <w:lang w:val="en-US"/>
              </w:rPr>
              <w:t xml:space="preserve"> </w:t>
            </w:r>
          </w:p>
          <w:p w14:paraId="19613B77" w14:textId="77777777" w:rsidR="00491173" w:rsidRPr="003F09D1" w:rsidRDefault="00491173" w:rsidP="00AB1FBE">
            <w:pPr>
              <w:rPr>
                <w:rFonts w:eastAsia="Times New Roman" w:cs="Arial"/>
                <w:lang w:val="en-US"/>
              </w:rPr>
            </w:pPr>
          </w:p>
        </w:tc>
      </w:tr>
      <w:tr w:rsidR="00491173" w:rsidRPr="003F09D1" w14:paraId="3E7E29E9" w14:textId="77777777" w:rsidTr="00AB1FBE">
        <w:tc>
          <w:tcPr>
            <w:tcW w:w="4495" w:type="dxa"/>
            <w:shd w:val="clear" w:color="auto" w:fill="auto"/>
          </w:tcPr>
          <w:p w14:paraId="4990D85F" w14:textId="644839AF" w:rsidR="00491173" w:rsidRPr="003F09D1" w:rsidRDefault="00B008F0" w:rsidP="00B008F0">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#3</w:t>
            </w:r>
            <w:r w:rsidRPr="003F09D1">
              <w:rPr>
                <w:rFonts w:ascii="Calibri" w:hAnsi="Calibri" w:cs="Calibri"/>
                <w:b/>
                <w:u w:val="single"/>
                <w:lang w:val="en-US"/>
              </w:rPr>
              <w:br/>
            </w:r>
            <w:r w:rsidRPr="003F09D1">
              <w:rPr>
                <w:rFonts w:ascii="Calibri" w:hAnsi="Calibri" w:cs="Calibri"/>
                <w:lang w:val="en-US"/>
              </w:rPr>
              <w:t>That the program impose some pre-requisites on fourth year courses run by the Department of Gender and Women’s Studies.</w:t>
            </w:r>
          </w:p>
          <w:p w14:paraId="677DD87A" w14:textId="6351860F" w:rsidR="005F23DC" w:rsidRPr="003F09D1" w:rsidRDefault="005F23DC" w:rsidP="005F23DC">
            <w:pPr>
              <w:pStyle w:val="ListParagraph"/>
              <w:autoSpaceDE w:val="0"/>
              <w:autoSpaceDN w:val="0"/>
              <w:adjustRightInd w:val="0"/>
              <w:ind w:left="247"/>
              <w:rPr>
                <w:rFonts w:ascii="Calibri" w:hAnsi="Calibri" w:cs="Calibri"/>
                <w:lang w:val="en-US"/>
              </w:rPr>
            </w:pPr>
          </w:p>
        </w:tc>
        <w:tc>
          <w:tcPr>
            <w:tcW w:w="3780" w:type="dxa"/>
            <w:shd w:val="clear" w:color="auto" w:fill="auto"/>
          </w:tcPr>
          <w:p w14:paraId="7CE22378" w14:textId="643C6E74"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7D6647C8" w14:textId="65CF1DEB" w:rsidR="00223CA9" w:rsidRPr="003F09D1" w:rsidRDefault="00223CA9" w:rsidP="0062406E">
            <w:pPr>
              <w:spacing w:after="160" w:line="259" w:lineRule="auto"/>
              <w:ind w:left="67"/>
              <w:contextualSpacing/>
              <w:rPr>
                <w:rFonts w:ascii="Calibri" w:hAnsi="Calibri" w:cs="Calibri"/>
                <w:lang w:val="en-US"/>
              </w:rPr>
            </w:pPr>
            <w:r w:rsidRPr="003F09D1">
              <w:rPr>
                <w:rFonts w:ascii="Calibri" w:hAnsi="Calibri" w:cs="Calibri"/>
                <w:lang w:val="en-US"/>
              </w:rPr>
              <w:t>The Program made some changes to prerequisites in fourth year courses to increase enrolment. Students benefit from multi</w:t>
            </w:r>
            <w:r w:rsidR="00D90911" w:rsidRPr="003F09D1">
              <w:rPr>
                <w:rFonts w:ascii="Calibri" w:hAnsi="Calibri" w:cs="Calibri"/>
                <w:lang w:val="en-US"/>
              </w:rPr>
              <w:t>-</w:t>
            </w:r>
            <w:proofErr w:type="spellStart"/>
            <w:r w:rsidRPr="003F09D1">
              <w:rPr>
                <w:rFonts w:ascii="Calibri" w:hAnsi="Calibri" w:cs="Calibri"/>
                <w:lang w:val="en-US"/>
              </w:rPr>
              <w:t>disciplinarity</w:t>
            </w:r>
            <w:proofErr w:type="spellEnd"/>
            <w:r w:rsidRPr="003F09D1">
              <w:rPr>
                <w:rFonts w:ascii="Calibri" w:hAnsi="Calibri" w:cs="Calibri"/>
                <w:lang w:val="en-US"/>
              </w:rPr>
              <w:t xml:space="preserve"> in class discussion.</w:t>
            </w:r>
          </w:p>
          <w:p w14:paraId="61E6BDE6" w14:textId="37C16A51" w:rsidR="005F23DC" w:rsidRPr="003F09D1" w:rsidRDefault="005F23DC" w:rsidP="0062406E">
            <w:pPr>
              <w:spacing w:after="160" w:line="259" w:lineRule="auto"/>
              <w:ind w:left="67"/>
              <w:contextualSpacing/>
              <w:rPr>
                <w:rFonts w:ascii="Calibri" w:hAnsi="Calibri" w:cs="Calibri"/>
                <w:lang w:val="en-US"/>
              </w:rPr>
            </w:pPr>
          </w:p>
        </w:tc>
        <w:tc>
          <w:tcPr>
            <w:tcW w:w="1710" w:type="dxa"/>
            <w:shd w:val="clear" w:color="auto" w:fill="auto"/>
          </w:tcPr>
          <w:p w14:paraId="6C100AE0" w14:textId="77777777" w:rsidR="00491173" w:rsidRPr="003F09D1" w:rsidRDefault="00491173" w:rsidP="00AB1FBE">
            <w:pPr>
              <w:rPr>
                <w:rFonts w:eastAsia="Times New Roman" w:cs="Arial"/>
                <w:lang w:val="en-US"/>
              </w:rPr>
            </w:pPr>
          </w:p>
        </w:tc>
      </w:tr>
      <w:tr w:rsidR="00491173" w:rsidRPr="003F09D1" w14:paraId="38291055" w14:textId="77777777" w:rsidTr="00AB1FBE">
        <w:tc>
          <w:tcPr>
            <w:tcW w:w="4495" w:type="dxa"/>
            <w:shd w:val="clear" w:color="auto" w:fill="auto"/>
          </w:tcPr>
          <w:p w14:paraId="1494B545" w14:textId="77777777" w:rsidR="00C801DC" w:rsidRPr="003F09D1" w:rsidRDefault="00B008F0"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#4</w:t>
            </w:r>
            <w:r w:rsidRPr="003F09D1">
              <w:rPr>
                <w:rFonts w:ascii="Calibri" w:hAnsi="Calibri" w:cs="Calibri"/>
                <w:b/>
                <w:u w:val="single"/>
                <w:lang w:val="en-US"/>
              </w:rPr>
              <w:br/>
            </w:r>
            <w:r w:rsidR="00C801DC" w:rsidRPr="003F09D1">
              <w:rPr>
                <w:rFonts w:ascii="Calibri" w:hAnsi="Calibri" w:cs="Calibri"/>
                <w:lang w:val="en-US"/>
              </w:rPr>
              <w:t>That the program consider whether the expectation of students taking courses in sequence needs to be revised, and review curriculum accordingly.</w:t>
            </w:r>
            <w:r w:rsidR="00C801DC" w:rsidRPr="003F09D1">
              <w:rPr>
                <w:rFonts w:eastAsia="Times New Roman" w:cstheme="minorHAnsi"/>
                <w:b/>
                <w:color w:val="26744D"/>
                <w:lang w:eastAsia="zh-CN"/>
              </w:rPr>
              <w:t xml:space="preserve"> </w:t>
            </w:r>
          </w:p>
          <w:p w14:paraId="091AB746" w14:textId="655BFA0D" w:rsidR="00D90911" w:rsidRPr="003F09D1" w:rsidRDefault="00D90911" w:rsidP="00C801DC">
            <w:pPr>
              <w:autoSpaceDE w:val="0"/>
              <w:autoSpaceDN w:val="0"/>
              <w:adjustRightInd w:val="0"/>
              <w:rPr>
                <w:rFonts w:ascii="Calibri" w:hAnsi="Calibri" w:cs="Calibri"/>
                <w:lang w:val="en-US"/>
              </w:rPr>
            </w:pPr>
          </w:p>
        </w:tc>
        <w:tc>
          <w:tcPr>
            <w:tcW w:w="3780" w:type="dxa"/>
            <w:shd w:val="clear" w:color="auto" w:fill="auto"/>
          </w:tcPr>
          <w:p w14:paraId="5272A80B" w14:textId="77777777"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60F5B3EC" w14:textId="5EAC63EA" w:rsidR="005F23DC" w:rsidRPr="003F09D1" w:rsidRDefault="005F23DC" w:rsidP="00D90911">
            <w:pPr>
              <w:spacing w:after="160" w:line="259" w:lineRule="auto"/>
              <w:ind w:left="67"/>
              <w:contextualSpacing/>
              <w:rPr>
                <w:rFonts w:ascii="Calibri" w:hAnsi="Calibri" w:cs="Calibri"/>
                <w:lang w:val="en-US"/>
              </w:rPr>
            </w:pPr>
            <w:proofErr w:type="spellStart"/>
            <w:r w:rsidRPr="003F09D1">
              <w:rPr>
                <w:rFonts w:ascii="Calibri" w:hAnsi="Calibri" w:cs="Calibri"/>
                <w:lang w:val="en-US"/>
              </w:rPr>
              <w:t>WMST</w:t>
            </w:r>
            <w:proofErr w:type="spellEnd"/>
            <w:r w:rsidRPr="003F09D1">
              <w:rPr>
                <w:rFonts w:ascii="Calibri" w:hAnsi="Calibri" w:cs="Calibri"/>
                <w:lang w:val="en-US"/>
              </w:rPr>
              <w:t xml:space="preserve"> requirements are comparable to many other programs at Trent. </w:t>
            </w:r>
          </w:p>
        </w:tc>
        <w:tc>
          <w:tcPr>
            <w:tcW w:w="1710" w:type="dxa"/>
            <w:shd w:val="clear" w:color="auto" w:fill="auto"/>
          </w:tcPr>
          <w:p w14:paraId="4D04471D" w14:textId="77777777" w:rsidR="00491173" w:rsidRPr="003F09D1" w:rsidRDefault="00491173" w:rsidP="00AB1FBE">
            <w:pPr>
              <w:rPr>
                <w:rFonts w:eastAsia="Times New Roman" w:cs="Arial"/>
                <w:lang w:val="en-US"/>
              </w:rPr>
            </w:pPr>
          </w:p>
        </w:tc>
      </w:tr>
      <w:tr w:rsidR="00491173" w:rsidRPr="003F09D1" w14:paraId="60B1A26D" w14:textId="77777777" w:rsidTr="00AB1FBE">
        <w:tc>
          <w:tcPr>
            <w:tcW w:w="4495" w:type="dxa"/>
            <w:shd w:val="clear" w:color="auto" w:fill="auto"/>
          </w:tcPr>
          <w:p w14:paraId="1A645CD4" w14:textId="70F21C5B" w:rsidR="00491173"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#5</w:t>
            </w:r>
            <w:r w:rsidRPr="003F09D1">
              <w:rPr>
                <w:rFonts w:ascii="Calibri" w:hAnsi="Calibri" w:cs="Calibri"/>
                <w:b/>
                <w:u w:val="single"/>
                <w:lang w:val="en-US"/>
              </w:rPr>
              <w:br/>
            </w:r>
            <w:r w:rsidRPr="003F09D1">
              <w:rPr>
                <w:rFonts w:ascii="Calibri" w:hAnsi="Calibri" w:cs="Calibri"/>
                <w:lang w:val="en-US"/>
              </w:rPr>
              <w:t>That faculty meet and review/exchange syllabi in order to reduce repetition between years and courses.</w:t>
            </w:r>
          </w:p>
        </w:tc>
        <w:tc>
          <w:tcPr>
            <w:tcW w:w="3780" w:type="dxa"/>
            <w:shd w:val="clear" w:color="auto" w:fill="auto"/>
          </w:tcPr>
          <w:p w14:paraId="174A0397" w14:textId="0F839B2B" w:rsidR="00491173" w:rsidRPr="003F09D1" w:rsidRDefault="00223CA9" w:rsidP="0062406E">
            <w:pPr>
              <w:spacing w:after="160" w:line="259" w:lineRule="auto"/>
              <w:ind w:left="67"/>
              <w:contextualSpacing/>
              <w:rPr>
                <w:rFonts w:ascii="Calibri" w:hAnsi="Calibri" w:cs="Calibri"/>
                <w:lang w:val="en-US"/>
              </w:rPr>
            </w:pPr>
            <w:r w:rsidRPr="003F09D1">
              <w:rPr>
                <w:rFonts w:ascii="Calibri" w:hAnsi="Calibri" w:cs="Calibri"/>
                <w:lang w:val="en-US"/>
              </w:rPr>
              <w:t>Report o</w:t>
            </w:r>
            <w:r w:rsidR="00D65925" w:rsidRPr="003F09D1">
              <w:rPr>
                <w:rFonts w:ascii="Calibri" w:hAnsi="Calibri" w:cs="Calibri"/>
                <w:lang w:val="en-US"/>
              </w:rPr>
              <w:t>n</w:t>
            </w:r>
            <w:r w:rsidRPr="003F09D1">
              <w:rPr>
                <w:rFonts w:ascii="Calibri" w:hAnsi="Calibri" w:cs="Calibri"/>
                <w:lang w:val="en-US"/>
              </w:rPr>
              <w:t xml:space="preserve"> faculty review and sharing of curriculum in course syllabi.</w:t>
            </w:r>
          </w:p>
        </w:tc>
        <w:tc>
          <w:tcPr>
            <w:tcW w:w="1710" w:type="dxa"/>
            <w:shd w:val="clear" w:color="auto" w:fill="auto"/>
          </w:tcPr>
          <w:p w14:paraId="0D7871C7" w14:textId="00CABBF8" w:rsidR="00491173" w:rsidRPr="003F09D1" w:rsidRDefault="00CB6F26" w:rsidP="00AB1FBE">
            <w:pPr>
              <w:rPr>
                <w:rFonts w:eastAsia="Times New Roman" w:cs="Arial"/>
                <w:lang w:val="en-US"/>
              </w:rPr>
            </w:pPr>
            <w:r w:rsidRPr="003F09D1">
              <w:rPr>
                <w:rFonts w:eastAsia="Times New Roman" w:cs="Arial"/>
                <w:lang w:val="en-US"/>
              </w:rPr>
              <w:t>Chair</w:t>
            </w:r>
          </w:p>
        </w:tc>
      </w:tr>
      <w:tr w:rsidR="00491173" w:rsidRPr="003F09D1" w14:paraId="1FCA38A7" w14:textId="77777777" w:rsidTr="00AB1FBE">
        <w:tc>
          <w:tcPr>
            <w:tcW w:w="4495" w:type="dxa"/>
            <w:shd w:val="clear" w:color="auto" w:fill="auto"/>
          </w:tcPr>
          <w:p w14:paraId="14FEA603" w14:textId="4D672FC8" w:rsidR="00C801DC"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lastRenderedPageBreak/>
              <w:t>Recommendation #6</w:t>
            </w:r>
            <w:r w:rsidRPr="003F09D1">
              <w:rPr>
                <w:rFonts w:ascii="Calibri" w:hAnsi="Calibri" w:cs="Calibri"/>
                <w:b/>
                <w:u w:val="single"/>
                <w:lang w:val="en-US"/>
              </w:rPr>
              <w:br/>
            </w:r>
            <w:r w:rsidRPr="003F09D1">
              <w:rPr>
                <w:rFonts w:ascii="Calibri" w:hAnsi="Calibri" w:cs="Calibri"/>
                <w:lang w:val="en-US"/>
              </w:rPr>
              <w:t xml:space="preserve">That faculty members be encouraged to have conversations with </w:t>
            </w:r>
            <w:proofErr w:type="spellStart"/>
            <w:r w:rsidRPr="003F09D1">
              <w:rPr>
                <w:rFonts w:ascii="Calibri" w:hAnsi="Calibri" w:cs="Calibri"/>
                <w:lang w:val="en-US"/>
              </w:rPr>
              <w:t>GWST</w:t>
            </w:r>
            <w:proofErr w:type="spellEnd"/>
            <w:r w:rsidRPr="003F09D1">
              <w:rPr>
                <w:rFonts w:ascii="Calibri" w:hAnsi="Calibri" w:cs="Calibri"/>
                <w:lang w:val="en-US"/>
              </w:rPr>
              <w:t xml:space="preserve"> students to help them develop both an awareness of and a language to</w:t>
            </w:r>
            <w:r w:rsidR="003F09D1" w:rsidRPr="003F09D1">
              <w:rPr>
                <w:rFonts w:ascii="Calibri" w:hAnsi="Calibri" w:cs="Calibri"/>
                <w:lang w:val="en-US"/>
              </w:rPr>
              <w:t xml:space="preserve"> </w:t>
            </w:r>
            <w:r w:rsidRPr="003F09D1">
              <w:rPr>
                <w:rFonts w:ascii="Calibri" w:hAnsi="Calibri" w:cs="Calibri"/>
                <w:lang w:val="en-US"/>
              </w:rPr>
              <w:t xml:space="preserve">articulate the skills and knowledge acquired in their </w:t>
            </w:r>
            <w:proofErr w:type="spellStart"/>
            <w:r w:rsidRPr="003F09D1">
              <w:rPr>
                <w:rFonts w:ascii="Calibri" w:hAnsi="Calibri" w:cs="Calibri"/>
                <w:lang w:val="en-US"/>
              </w:rPr>
              <w:t>GWST</w:t>
            </w:r>
            <w:proofErr w:type="spellEnd"/>
            <w:r w:rsidRPr="003F09D1">
              <w:rPr>
                <w:rFonts w:ascii="Calibri" w:hAnsi="Calibri" w:cs="Calibri"/>
                <w:lang w:val="en-US"/>
              </w:rPr>
              <w:t xml:space="preserve"> training.</w:t>
            </w:r>
          </w:p>
          <w:p w14:paraId="19B12636" w14:textId="775863EE"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76D1B340" w14:textId="6FE75D28" w:rsidR="00D90911" w:rsidRPr="003F09D1" w:rsidRDefault="00223CA9" w:rsidP="003F09D1">
            <w:pPr>
              <w:spacing w:after="160" w:line="259" w:lineRule="auto"/>
              <w:ind w:left="67"/>
              <w:contextualSpacing/>
              <w:rPr>
                <w:rFonts w:ascii="Calibri" w:hAnsi="Calibri" w:cs="Calibri"/>
                <w:lang w:val="en-US"/>
              </w:rPr>
            </w:pPr>
            <w:r w:rsidRPr="003F09D1">
              <w:rPr>
                <w:rFonts w:ascii="Calibri" w:hAnsi="Calibri" w:cs="Calibri"/>
                <w:lang w:val="en-US"/>
              </w:rPr>
              <w:t>Provide update on incorporating transferable skills into coursework and revisions to learning outcomes which specifically address transferable skills.</w:t>
            </w:r>
            <w:r w:rsidR="003F09D1" w:rsidRPr="003F09D1">
              <w:rPr>
                <w:rFonts w:ascii="Calibri" w:hAnsi="Calibri" w:cs="Calibri"/>
                <w:lang w:val="en-US"/>
              </w:rPr>
              <w:t xml:space="preserve"> </w:t>
            </w:r>
          </w:p>
          <w:p w14:paraId="3C13ADB3" w14:textId="673EFF36" w:rsidR="00D65925" w:rsidRPr="003F09D1" w:rsidRDefault="00D90911" w:rsidP="00D90911">
            <w:pPr>
              <w:spacing w:after="160" w:line="259" w:lineRule="auto"/>
              <w:ind w:left="67"/>
              <w:contextualSpacing/>
              <w:rPr>
                <w:rFonts w:ascii="Calibri" w:hAnsi="Calibri" w:cs="Calibri"/>
                <w:lang w:val="en-US"/>
              </w:rPr>
            </w:pPr>
            <w:r w:rsidRPr="003F09D1">
              <w:rPr>
                <w:rFonts w:ascii="Calibri" w:hAnsi="Calibri" w:cs="Calibri"/>
                <w:lang w:val="en-US"/>
              </w:rPr>
              <w:t xml:space="preserve">Report </w:t>
            </w:r>
            <w:r w:rsidR="00D65925" w:rsidRPr="003F09D1">
              <w:rPr>
                <w:rFonts w:ascii="Calibri" w:hAnsi="Calibri" w:cs="Calibri"/>
                <w:lang w:val="en-US"/>
              </w:rPr>
              <w:t>on website updates.</w:t>
            </w:r>
          </w:p>
        </w:tc>
        <w:tc>
          <w:tcPr>
            <w:tcW w:w="1710" w:type="dxa"/>
            <w:shd w:val="clear" w:color="auto" w:fill="auto"/>
          </w:tcPr>
          <w:p w14:paraId="59FB7BD3" w14:textId="1176442D" w:rsidR="00491173" w:rsidRPr="003F09D1" w:rsidRDefault="00CB6F26" w:rsidP="00AB1FBE">
            <w:pPr>
              <w:rPr>
                <w:rFonts w:eastAsia="Times New Roman" w:cs="Arial"/>
                <w:lang w:val="en-US"/>
              </w:rPr>
            </w:pPr>
            <w:r w:rsidRPr="003F09D1">
              <w:rPr>
                <w:rFonts w:eastAsia="Times New Roman" w:cs="Arial"/>
                <w:lang w:val="en-US"/>
              </w:rPr>
              <w:t>Chair</w:t>
            </w:r>
          </w:p>
        </w:tc>
      </w:tr>
      <w:tr w:rsidR="00491173" w:rsidRPr="003F09D1" w14:paraId="56E2E610" w14:textId="77777777" w:rsidTr="00AB1FBE">
        <w:tc>
          <w:tcPr>
            <w:tcW w:w="4495" w:type="dxa"/>
            <w:shd w:val="clear" w:color="auto" w:fill="auto"/>
          </w:tcPr>
          <w:p w14:paraId="2BEC20D5" w14:textId="55767189" w:rsidR="00491173" w:rsidRPr="003F09D1" w:rsidRDefault="00C801DC" w:rsidP="00C801DC">
            <w:pPr>
              <w:autoSpaceDE w:val="0"/>
              <w:autoSpaceDN w:val="0"/>
              <w:adjustRightInd w:val="0"/>
              <w:rPr>
                <w:rFonts w:ascii="Calibri" w:hAnsi="Calibri" w:cs="Calibri"/>
                <w:lang w:val="en-US"/>
              </w:rPr>
            </w:pPr>
            <w:r w:rsidRPr="003F09D1">
              <w:rPr>
                <w:rFonts w:ascii="Calibri" w:hAnsi="Calibri" w:cs="Calibri"/>
                <w:b/>
                <w:u w:val="single"/>
                <w:lang w:val="en-US"/>
              </w:rPr>
              <w:t>Recommendation #7</w:t>
            </w:r>
            <w:r w:rsidRPr="003F09D1">
              <w:rPr>
                <w:rFonts w:ascii="Calibri" w:hAnsi="Calibri" w:cs="Calibri"/>
                <w:b/>
                <w:u w:val="single"/>
                <w:lang w:val="en-US"/>
              </w:rPr>
              <w:br/>
            </w:r>
            <w:r w:rsidRPr="003F09D1">
              <w:rPr>
                <w:rFonts w:ascii="Calibri" w:hAnsi="Calibri" w:cs="Calibri"/>
                <w:lang w:val="en-US"/>
              </w:rPr>
              <w:t xml:space="preserve">That further courses in disability, critical race, sexuality, </w:t>
            </w:r>
            <w:proofErr w:type="gramStart"/>
            <w:r w:rsidRPr="003F09D1">
              <w:rPr>
                <w:rFonts w:ascii="Calibri" w:hAnsi="Calibri" w:cs="Calibri"/>
                <w:lang w:val="en-US"/>
              </w:rPr>
              <w:t>eco</w:t>
            </w:r>
            <w:proofErr w:type="gramEnd"/>
            <w:r w:rsidRPr="003F09D1">
              <w:rPr>
                <w:rFonts w:ascii="Calibri" w:hAnsi="Calibri" w:cs="Calibri"/>
                <w:lang w:val="en-US"/>
              </w:rPr>
              <w:t>-feminism, girls, prison, and masculinity studies be developed.</w:t>
            </w:r>
          </w:p>
        </w:tc>
        <w:tc>
          <w:tcPr>
            <w:tcW w:w="3780" w:type="dxa"/>
            <w:shd w:val="clear" w:color="auto" w:fill="auto"/>
          </w:tcPr>
          <w:p w14:paraId="3444770D" w14:textId="77777777"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4FEA9CD9" w14:textId="77777777" w:rsidR="00C26E4B" w:rsidRPr="003F09D1" w:rsidRDefault="00C26E4B"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Integration of </w:t>
            </w:r>
            <w:proofErr w:type="spellStart"/>
            <w:r w:rsidRPr="003F09D1">
              <w:rPr>
                <w:rFonts w:ascii="Calibri" w:hAnsi="Calibri" w:cs="Calibri"/>
                <w:lang w:val="en-US"/>
              </w:rPr>
              <w:t>GMST</w:t>
            </w:r>
            <w:proofErr w:type="spellEnd"/>
            <w:r w:rsidRPr="003F09D1">
              <w:rPr>
                <w:rFonts w:ascii="Calibri" w:hAnsi="Calibri" w:cs="Calibri"/>
                <w:lang w:val="en-US"/>
              </w:rPr>
              <w:t xml:space="preserve"> courses with other disciplines has helped to offer students courses in emerging areas.</w:t>
            </w:r>
          </w:p>
          <w:p w14:paraId="1CB44DC5" w14:textId="415AB550" w:rsidR="00C26E4B" w:rsidRPr="003F09D1" w:rsidRDefault="00C26E4B"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 </w:t>
            </w:r>
          </w:p>
        </w:tc>
        <w:tc>
          <w:tcPr>
            <w:tcW w:w="1710" w:type="dxa"/>
            <w:shd w:val="clear" w:color="auto" w:fill="auto"/>
          </w:tcPr>
          <w:p w14:paraId="4C182F7F" w14:textId="77777777" w:rsidR="00491173" w:rsidRPr="003F09D1" w:rsidRDefault="00491173" w:rsidP="00AB1FBE">
            <w:pPr>
              <w:rPr>
                <w:rFonts w:eastAsia="Times New Roman" w:cs="Arial"/>
                <w:lang w:val="en-US"/>
              </w:rPr>
            </w:pPr>
          </w:p>
        </w:tc>
      </w:tr>
      <w:tr w:rsidR="00491173" w:rsidRPr="003F09D1" w14:paraId="2DCE5612" w14:textId="77777777" w:rsidTr="00AB1FBE">
        <w:tc>
          <w:tcPr>
            <w:tcW w:w="4495" w:type="dxa"/>
            <w:shd w:val="clear" w:color="auto" w:fill="auto"/>
          </w:tcPr>
          <w:p w14:paraId="42B5808D" w14:textId="77777777" w:rsidR="00C801DC" w:rsidRPr="003F09D1" w:rsidRDefault="00C801DC" w:rsidP="00C801DC">
            <w:pPr>
              <w:tabs>
                <w:tab w:val="left" w:pos="1560"/>
                <w:tab w:val="right" w:pos="5760"/>
              </w:tabs>
              <w:rPr>
                <w:rFonts w:eastAsia="Times New Roman" w:cstheme="minorHAnsi"/>
                <w:b/>
                <w:color w:val="26744D"/>
                <w:lang w:eastAsia="zh-CN"/>
              </w:rPr>
            </w:pPr>
            <w:r w:rsidRPr="003F09D1">
              <w:rPr>
                <w:rFonts w:ascii="Calibri" w:hAnsi="Calibri" w:cs="Calibri"/>
                <w:b/>
                <w:u w:val="single"/>
                <w:lang w:val="en-US"/>
              </w:rPr>
              <w:t>Recommendation #8</w:t>
            </w:r>
            <w:r w:rsidRPr="003F09D1">
              <w:rPr>
                <w:rFonts w:ascii="Calibri" w:hAnsi="Calibri" w:cs="Calibri"/>
                <w:b/>
                <w:u w:val="single"/>
                <w:lang w:val="en-US"/>
              </w:rPr>
              <w:br/>
            </w:r>
            <w:r w:rsidRPr="003F09D1">
              <w:rPr>
                <w:rFonts w:ascii="Calibri" w:hAnsi="Calibri" w:cs="Calibri"/>
                <w:lang w:val="en-US"/>
              </w:rPr>
              <w:t>That better interconnection with Indigenous Studies be developed.</w:t>
            </w:r>
          </w:p>
          <w:p w14:paraId="59A0E63A" w14:textId="796F6D00" w:rsidR="00491173" w:rsidRPr="003F09D1" w:rsidRDefault="00491173" w:rsidP="00C801DC">
            <w:pPr>
              <w:tabs>
                <w:tab w:val="left" w:pos="1560"/>
                <w:tab w:val="right" w:pos="5760"/>
              </w:tabs>
              <w:rPr>
                <w:rFonts w:ascii="Calibri" w:hAnsi="Calibri" w:cs="Calibri"/>
                <w:lang w:val="en-US"/>
              </w:rPr>
            </w:pPr>
          </w:p>
        </w:tc>
        <w:tc>
          <w:tcPr>
            <w:tcW w:w="3780" w:type="dxa"/>
            <w:shd w:val="clear" w:color="auto" w:fill="auto"/>
          </w:tcPr>
          <w:p w14:paraId="4584434E" w14:textId="0970F132"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4BBE1A3A" w14:textId="2875B11C" w:rsidR="00C26E4B" w:rsidRPr="003F09D1" w:rsidRDefault="00C26E4B" w:rsidP="0062406E">
            <w:pPr>
              <w:spacing w:after="160" w:line="259" w:lineRule="auto"/>
              <w:ind w:left="67"/>
              <w:contextualSpacing/>
              <w:rPr>
                <w:rFonts w:ascii="Calibri" w:hAnsi="Calibri" w:cs="Calibri"/>
                <w:lang w:val="en-US"/>
              </w:rPr>
            </w:pPr>
            <w:r w:rsidRPr="003F09D1">
              <w:rPr>
                <w:rFonts w:ascii="Calibri" w:hAnsi="Calibri" w:cs="Calibri"/>
                <w:lang w:val="en-US"/>
              </w:rPr>
              <w:t>The Program currently collaborates with Indigenous studies and has a number of cross-listed courses</w:t>
            </w:r>
            <w:r w:rsidR="00D90911" w:rsidRPr="003F09D1">
              <w:rPr>
                <w:rFonts w:ascii="Calibri" w:hAnsi="Calibri" w:cs="Calibri"/>
                <w:lang w:val="en-US"/>
              </w:rPr>
              <w:t xml:space="preserve"> with the School of </w:t>
            </w:r>
            <w:proofErr w:type="spellStart"/>
            <w:r w:rsidR="00D90911" w:rsidRPr="003F09D1">
              <w:rPr>
                <w:rFonts w:ascii="Calibri" w:hAnsi="Calibri" w:cs="Calibri"/>
                <w:lang w:val="en-US"/>
              </w:rPr>
              <w:t>Chanie</w:t>
            </w:r>
            <w:proofErr w:type="spellEnd"/>
            <w:r w:rsidR="00D90911" w:rsidRPr="003F09D1">
              <w:rPr>
                <w:rFonts w:ascii="Calibri" w:hAnsi="Calibri" w:cs="Calibri"/>
                <w:lang w:val="en-US"/>
              </w:rPr>
              <w:t xml:space="preserve"> </w:t>
            </w:r>
            <w:proofErr w:type="spellStart"/>
            <w:r w:rsidR="00D90911" w:rsidRPr="003F09D1">
              <w:rPr>
                <w:rFonts w:ascii="Calibri" w:hAnsi="Calibri" w:cs="Calibri"/>
                <w:lang w:val="en-US"/>
              </w:rPr>
              <w:t>Wenjack</w:t>
            </w:r>
            <w:proofErr w:type="spellEnd"/>
            <w:r w:rsidR="00D90911" w:rsidRPr="003F09D1">
              <w:rPr>
                <w:rFonts w:ascii="Calibri" w:hAnsi="Calibri" w:cs="Calibri"/>
                <w:lang w:val="en-US"/>
              </w:rPr>
              <w:t xml:space="preserve"> in Indigenous Studies</w:t>
            </w:r>
            <w:r w:rsidRPr="003F09D1">
              <w:rPr>
                <w:rFonts w:ascii="Calibri" w:hAnsi="Calibri" w:cs="Calibri"/>
                <w:lang w:val="en-US"/>
              </w:rPr>
              <w:t>.</w:t>
            </w:r>
          </w:p>
          <w:p w14:paraId="0CAD26ED" w14:textId="7403AAD8" w:rsidR="00C26E4B" w:rsidRPr="003F09D1" w:rsidRDefault="00C26E4B" w:rsidP="0062406E">
            <w:pPr>
              <w:spacing w:after="160" w:line="259" w:lineRule="auto"/>
              <w:ind w:left="67"/>
              <w:contextualSpacing/>
              <w:rPr>
                <w:rFonts w:ascii="Calibri" w:hAnsi="Calibri" w:cs="Calibri"/>
                <w:lang w:val="en-US"/>
              </w:rPr>
            </w:pPr>
          </w:p>
        </w:tc>
        <w:tc>
          <w:tcPr>
            <w:tcW w:w="1710" w:type="dxa"/>
            <w:shd w:val="clear" w:color="auto" w:fill="auto"/>
          </w:tcPr>
          <w:p w14:paraId="69BAFC21" w14:textId="77777777" w:rsidR="00491173" w:rsidRPr="003F09D1" w:rsidRDefault="00491173" w:rsidP="00AB1FBE">
            <w:pPr>
              <w:rPr>
                <w:rFonts w:eastAsia="Times New Roman" w:cs="Arial"/>
                <w:lang w:val="en-US"/>
              </w:rPr>
            </w:pPr>
            <w:r w:rsidRPr="003F09D1">
              <w:rPr>
                <w:rFonts w:eastAsia="Times New Roman" w:cs="Arial"/>
                <w:lang w:val="en-US"/>
              </w:rPr>
              <w:t xml:space="preserve"> </w:t>
            </w:r>
          </w:p>
          <w:p w14:paraId="45677A5F" w14:textId="77777777" w:rsidR="00491173" w:rsidRPr="003F09D1" w:rsidRDefault="00491173" w:rsidP="00AB1FBE">
            <w:pPr>
              <w:rPr>
                <w:rFonts w:eastAsia="Times New Roman" w:cs="Arial"/>
                <w:lang w:val="en-US"/>
              </w:rPr>
            </w:pPr>
          </w:p>
        </w:tc>
      </w:tr>
      <w:tr w:rsidR="00491173" w:rsidRPr="003F09D1" w14:paraId="68C67023" w14:textId="77777777" w:rsidTr="00AB1FBE">
        <w:tc>
          <w:tcPr>
            <w:tcW w:w="4495" w:type="dxa"/>
            <w:shd w:val="clear" w:color="auto" w:fill="auto"/>
          </w:tcPr>
          <w:p w14:paraId="7A7E2C66" w14:textId="56AE1653" w:rsidR="00491173"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#9</w:t>
            </w:r>
            <w:r w:rsidRPr="003F09D1">
              <w:rPr>
                <w:rFonts w:ascii="Calibri" w:hAnsi="Calibri" w:cs="Calibri"/>
                <w:b/>
                <w:u w:val="single"/>
                <w:lang w:val="en-US"/>
              </w:rPr>
              <w:br/>
            </w:r>
            <w:r w:rsidRPr="003F09D1">
              <w:rPr>
                <w:rFonts w:ascii="Calibri" w:hAnsi="Calibri" w:cs="Calibri"/>
                <w:lang w:val="en-US"/>
              </w:rPr>
              <w:t>That a recruitment plan and strategies be developed to bring students into the major.</w:t>
            </w:r>
          </w:p>
          <w:p w14:paraId="5FC8B5EC" w14:textId="2E75DBCE" w:rsidR="00D90911" w:rsidRPr="003F09D1" w:rsidRDefault="00D90911" w:rsidP="00D90911">
            <w:pPr>
              <w:pStyle w:val="ListParagraph"/>
              <w:autoSpaceDE w:val="0"/>
              <w:autoSpaceDN w:val="0"/>
              <w:adjustRightInd w:val="0"/>
              <w:ind w:left="247"/>
              <w:rPr>
                <w:rFonts w:ascii="Calibri" w:hAnsi="Calibri" w:cs="Calibri"/>
                <w:lang w:val="en-US"/>
              </w:rPr>
            </w:pPr>
          </w:p>
        </w:tc>
        <w:tc>
          <w:tcPr>
            <w:tcW w:w="3780" w:type="dxa"/>
            <w:shd w:val="clear" w:color="auto" w:fill="auto"/>
          </w:tcPr>
          <w:p w14:paraId="31F80038" w14:textId="46E4730C" w:rsidR="00C26E4B" w:rsidRPr="003F09D1" w:rsidRDefault="00D65925" w:rsidP="00D65925">
            <w:pPr>
              <w:spacing w:after="160" w:line="259" w:lineRule="auto"/>
              <w:ind w:left="67"/>
              <w:contextualSpacing/>
              <w:rPr>
                <w:rFonts w:ascii="Calibri" w:hAnsi="Calibri" w:cs="Calibri"/>
                <w:lang w:val="en-US"/>
              </w:rPr>
            </w:pPr>
            <w:r w:rsidRPr="003F09D1">
              <w:rPr>
                <w:rFonts w:ascii="Calibri" w:hAnsi="Calibri" w:cs="Calibri"/>
                <w:lang w:val="en-US"/>
              </w:rPr>
              <w:t>The program is already doing well however, p</w:t>
            </w:r>
            <w:r w:rsidR="00C26E4B" w:rsidRPr="003F09D1">
              <w:rPr>
                <w:rFonts w:ascii="Calibri" w:hAnsi="Calibri" w:cs="Calibri"/>
                <w:lang w:val="en-US"/>
              </w:rPr>
              <w:t>rovide update on acti</w:t>
            </w:r>
            <w:r w:rsidR="0084454E" w:rsidRPr="003F09D1">
              <w:rPr>
                <w:rFonts w:ascii="Calibri" w:hAnsi="Calibri" w:cs="Calibri"/>
                <w:lang w:val="en-US"/>
              </w:rPr>
              <w:t>vities.</w:t>
            </w:r>
          </w:p>
        </w:tc>
        <w:tc>
          <w:tcPr>
            <w:tcW w:w="1710" w:type="dxa"/>
            <w:shd w:val="clear" w:color="auto" w:fill="auto"/>
          </w:tcPr>
          <w:p w14:paraId="122D23E3" w14:textId="7E7E1C4A" w:rsidR="00491173" w:rsidRPr="003F09D1" w:rsidRDefault="00CB6F26" w:rsidP="00AB1FBE">
            <w:pPr>
              <w:rPr>
                <w:rFonts w:eastAsia="Times New Roman" w:cs="Arial"/>
                <w:lang w:val="en-US"/>
              </w:rPr>
            </w:pPr>
            <w:r w:rsidRPr="003F09D1">
              <w:rPr>
                <w:rFonts w:eastAsia="Times New Roman" w:cs="Arial"/>
                <w:lang w:val="en-US"/>
              </w:rPr>
              <w:t>Chair</w:t>
            </w:r>
          </w:p>
        </w:tc>
      </w:tr>
      <w:tr w:rsidR="00491173" w:rsidRPr="003F09D1" w14:paraId="59A54E5B" w14:textId="77777777" w:rsidTr="00AB1FBE">
        <w:tc>
          <w:tcPr>
            <w:tcW w:w="4495" w:type="dxa"/>
            <w:shd w:val="clear" w:color="auto" w:fill="auto"/>
          </w:tcPr>
          <w:p w14:paraId="1C8A6FCA" w14:textId="77777777" w:rsidR="00C801DC"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#10</w:t>
            </w:r>
            <w:r w:rsidRPr="003F09D1">
              <w:rPr>
                <w:rFonts w:ascii="Calibri" w:hAnsi="Calibri" w:cs="Calibri"/>
                <w:b/>
                <w:u w:val="single"/>
                <w:lang w:val="en-US"/>
              </w:rPr>
              <w:br/>
            </w:r>
            <w:r w:rsidRPr="003F09D1">
              <w:rPr>
                <w:rFonts w:ascii="Calibri" w:hAnsi="Calibri" w:cs="Calibri"/>
                <w:lang w:val="en-US"/>
              </w:rPr>
              <w:t>That further collaborative or joint degrees with other units be explored, especially in professional and large enrolment programs (for example a critical criminology joint major/minor).</w:t>
            </w:r>
          </w:p>
          <w:p w14:paraId="1FC8E328" w14:textId="49AD6863"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4F9D3CF2" w14:textId="77777777" w:rsidR="00D65925" w:rsidRPr="003F09D1" w:rsidRDefault="00D65925"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No follow up report is required. </w:t>
            </w:r>
          </w:p>
          <w:p w14:paraId="78BF3358" w14:textId="451E7690" w:rsidR="00491173" w:rsidRPr="003F09D1" w:rsidRDefault="00D65925"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The program is already multi-disciplinary and collaborates with many academic units. </w:t>
            </w:r>
          </w:p>
        </w:tc>
        <w:tc>
          <w:tcPr>
            <w:tcW w:w="1710" w:type="dxa"/>
            <w:shd w:val="clear" w:color="auto" w:fill="auto"/>
          </w:tcPr>
          <w:p w14:paraId="5A21B18D" w14:textId="77777777" w:rsidR="00491173" w:rsidRPr="003F09D1" w:rsidRDefault="00491173" w:rsidP="00AB1FBE">
            <w:pPr>
              <w:rPr>
                <w:rFonts w:eastAsia="Times New Roman" w:cs="Arial"/>
                <w:lang w:val="en-US"/>
              </w:rPr>
            </w:pPr>
          </w:p>
        </w:tc>
      </w:tr>
      <w:tr w:rsidR="00491173" w:rsidRPr="003F09D1" w14:paraId="07093EC3" w14:textId="77777777" w:rsidTr="00AB1FBE">
        <w:tc>
          <w:tcPr>
            <w:tcW w:w="4495" w:type="dxa"/>
            <w:shd w:val="clear" w:color="auto" w:fill="auto"/>
          </w:tcPr>
          <w:p w14:paraId="084387B0" w14:textId="77777777" w:rsidR="00C801DC"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#11</w:t>
            </w:r>
            <w:r w:rsidRPr="003F09D1">
              <w:rPr>
                <w:rFonts w:ascii="Calibri" w:hAnsi="Calibri" w:cs="Calibri"/>
                <w:b/>
                <w:u w:val="single"/>
                <w:lang w:val="en-US"/>
              </w:rPr>
              <w:br/>
            </w:r>
            <w:r w:rsidRPr="003F09D1">
              <w:rPr>
                <w:rFonts w:ascii="Calibri" w:hAnsi="Calibri" w:cs="Calibri"/>
                <w:lang w:val="en-US"/>
              </w:rPr>
              <w:t>That the introductory courses be made mandatory for other degree programs.</w:t>
            </w:r>
          </w:p>
          <w:p w14:paraId="35BBD49F" w14:textId="7022F5FB"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4C1902C2" w14:textId="3CB75F09" w:rsidR="0084454E" w:rsidRPr="003F09D1" w:rsidRDefault="00D65925"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No follow up report is required. </w:t>
            </w:r>
          </w:p>
          <w:p w14:paraId="01D8B042" w14:textId="216F3401" w:rsidR="009E496C" w:rsidRPr="003F09D1" w:rsidRDefault="009E496C" w:rsidP="0062406E">
            <w:pPr>
              <w:spacing w:after="160" w:line="259" w:lineRule="auto"/>
              <w:ind w:left="67"/>
              <w:contextualSpacing/>
              <w:rPr>
                <w:rFonts w:ascii="Calibri" w:hAnsi="Calibri" w:cs="Calibri"/>
                <w:lang w:val="en-US"/>
              </w:rPr>
            </w:pPr>
            <w:r w:rsidRPr="003F09D1">
              <w:rPr>
                <w:rFonts w:ascii="Calibri" w:hAnsi="Calibri" w:cs="Calibri"/>
                <w:lang w:val="en-US"/>
              </w:rPr>
              <w:t>This is not a reflection on the quality of the program.</w:t>
            </w:r>
          </w:p>
        </w:tc>
        <w:tc>
          <w:tcPr>
            <w:tcW w:w="1710" w:type="dxa"/>
            <w:shd w:val="clear" w:color="auto" w:fill="auto"/>
          </w:tcPr>
          <w:p w14:paraId="70EE74F1" w14:textId="77777777" w:rsidR="00491173" w:rsidRPr="003F09D1" w:rsidRDefault="00491173" w:rsidP="00AB1FBE">
            <w:pPr>
              <w:rPr>
                <w:rFonts w:eastAsia="Times New Roman" w:cs="Arial"/>
                <w:lang w:val="en-US"/>
              </w:rPr>
            </w:pPr>
          </w:p>
        </w:tc>
      </w:tr>
      <w:tr w:rsidR="00491173" w:rsidRPr="003F09D1" w14:paraId="345A2BC1" w14:textId="77777777" w:rsidTr="00AB1FBE">
        <w:tc>
          <w:tcPr>
            <w:tcW w:w="4495" w:type="dxa"/>
            <w:shd w:val="clear" w:color="auto" w:fill="auto"/>
          </w:tcPr>
          <w:p w14:paraId="7BAD789B" w14:textId="0738CA40" w:rsidR="00C801DC" w:rsidRPr="003F09D1" w:rsidRDefault="00C801DC" w:rsidP="00C801DC">
            <w:pPr>
              <w:autoSpaceDE w:val="0"/>
              <w:autoSpaceDN w:val="0"/>
              <w:adjustRightInd w:val="0"/>
              <w:rPr>
                <w:rFonts w:ascii="Calibri" w:hAnsi="Calibri" w:cs="Calibri"/>
                <w:lang w:val="en-US"/>
              </w:rPr>
            </w:pPr>
            <w:r w:rsidRPr="003F09D1">
              <w:rPr>
                <w:rFonts w:ascii="Calibri" w:hAnsi="Calibri" w:cs="Calibri"/>
                <w:b/>
                <w:u w:val="single"/>
                <w:lang w:val="en-US"/>
              </w:rPr>
              <w:t>Recommendation #12</w:t>
            </w:r>
            <w:r w:rsidRPr="003F09D1">
              <w:rPr>
                <w:rFonts w:ascii="Calibri" w:hAnsi="Calibri" w:cs="Calibri"/>
                <w:b/>
                <w:u w:val="single"/>
                <w:lang w:val="en-US"/>
              </w:rPr>
              <w:br/>
            </w:r>
            <w:r w:rsidRPr="003F09D1">
              <w:rPr>
                <w:rFonts w:ascii="Calibri" w:hAnsi="Calibri" w:cs="Calibri"/>
                <w:lang w:val="en-US"/>
              </w:rPr>
              <w:t>That research activities of LTA and part-time instructors be supported. That LTAs not only teach in large lower level courses but also teach in their areas of research.</w:t>
            </w:r>
          </w:p>
          <w:p w14:paraId="08B976F7" w14:textId="1037EB51"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7FD3BB94" w14:textId="77777777"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353AFDD1" w14:textId="77777777" w:rsidR="0084454E" w:rsidRPr="003F09D1" w:rsidRDefault="0084454E"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LTAs and </w:t>
            </w:r>
            <w:proofErr w:type="spellStart"/>
            <w:r w:rsidRPr="003F09D1">
              <w:rPr>
                <w:rFonts w:ascii="Calibri" w:hAnsi="Calibri" w:cs="Calibri"/>
                <w:lang w:val="en-US"/>
              </w:rPr>
              <w:t>CUPE</w:t>
            </w:r>
            <w:proofErr w:type="spellEnd"/>
            <w:r w:rsidRPr="003F09D1">
              <w:rPr>
                <w:rFonts w:ascii="Calibri" w:hAnsi="Calibri" w:cs="Calibri"/>
                <w:lang w:val="en-US"/>
              </w:rPr>
              <w:t xml:space="preserve"> members have access to conference travel and research funds, as well as professional expenses.</w:t>
            </w:r>
          </w:p>
          <w:p w14:paraId="5310DFF5" w14:textId="77777777" w:rsidR="0084454E" w:rsidRPr="003F09D1" w:rsidRDefault="0084454E" w:rsidP="0062406E">
            <w:pPr>
              <w:spacing w:after="160" w:line="259" w:lineRule="auto"/>
              <w:ind w:left="67"/>
              <w:contextualSpacing/>
              <w:rPr>
                <w:rFonts w:ascii="Calibri" w:hAnsi="Calibri" w:cs="Calibri"/>
                <w:lang w:val="en-US"/>
              </w:rPr>
            </w:pPr>
          </w:p>
          <w:p w14:paraId="4E159714" w14:textId="66C7932D" w:rsidR="0084454E" w:rsidRPr="003F09D1" w:rsidRDefault="0084454E" w:rsidP="0062406E">
            <w:pPr>
              <w:spacing w:after="160" w:line="259" w:lineRule="auto"/>
              <w:ind w:left="67"/>
              <w:contextualSpacing/>
              <w:rPr>
                <w:rFonts w:ascii="Calibri" w:hAnsi="Calibri" w:cs="Calibri"/>
                <w:lang w:val="en-US"/>
              </w:rPr>
            </w:pPr>
            <w:r w:rsidRPr="003F09D1">
              <w:rPr>
                <w:rFonts w:ascii="Calibri" w:hAnsi="Calibri" w:cs="Calibri"/>
                <w:lang w:val="en-US"/>
              </w:rPr>
              <w:t>The Dean has been addressing more equitable teaching loads.</w:t>
            </w:r>
          </w:p>
        </w:tc>
        <w:tc>
          <w:tcPr>
            <w:tcW w:w="1710" w:type="dxa"/>
            <w:shd w:val="clear" w:color="auto" w:fill="auto"/>
          </w:tcPr>
          <w:p w14:paraId="2D51C0B2" w14:textId="77777777" w:rsidR="00491173" w:rsidRPr="003F09D1" w:rsidRDefault="00491173" w:rsidP="00AB1FBE">
            <w:pPr>
              <w:rPr>
                <w:rFonts w:eastAsia="Times New Roman" w:cs="Arial"/>
                <w:lang w:val="en-US"/>
              </w:rPr>
            </w:pPr>
          </w:p>
        </w:tc>
      </w:tr>
      <w:tr w:rsidR="00491173" w:rsidRPr="003F09D1" w14:paraId="1AB9854A" w14:textId="77777777" w:rsidTr="00AB1FBE">
        <w:tc>
          <w:tcPr>
            <w:tcW w:w="4495" w:type="dxa"/>
            <w:shd w:val="clear" w:color="auto" w:fill="auto"/>
          </w:tcPr>
          <w:p w14:paraId="024D62B5" w14:textId="6FD409C8" w:rsidR="00491173"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#13</w:t>
            </w:r>
            <w:r w:rsidRPr="003F09D1">
              <w:rPr>
                <w:rFonts w:ascii="Calibri" w:hAnsi="Calibri" w:cs="Calibri"/>
                <w:b/>
                <w:u w:val="single"/>
                <w:lang w:val="en-US"/>
              </w:rPr>
              <w:br/>
            </w:r>
            <w:r w:rsidRPr="003F09D1">
              <w:rPr>
                <w:rFonts w:ascii="Calibri" w:hAnsi="Calibri" w:cs="Calibri"/>
                <w:lang w:val="en-US"/>
              </w:rPr>
              <w:t xml:space="preserve">That the department chair or a representative attend the annual </w:t>
            </w:r>
            <w:proofErr w:type="spellStart"/>
            <w:r w:rsidRPr="003F09D1">
              <w:rPr>
                <w:rFonts w:ascii="Calibri" w:hAnsi="Calibri" w:cs="Calibri"/>
                <w:lang w:val="en-US"/>
              </w:rPr>
              <w:t>WGSRF</w:t>
            </w:r>
            <w:proofErr w:type="spellEnd"/>
            <w:r w:rsidRPr="003F09D1">
              <w:rPr>
                <w:rFonts w:ascii="Calibri" w:hAnsi="Calibri" w:cs="Calibri"/>
                <w:lang w:val="en-US"/>
              </w:rPr>
              <w:t xml:space="preserve"> administrators’ meeting for networking and collegial exchange of ideas for program administration and curriculum development.</w:t>
            </w:r>
          </w:p>
        </w:tc>
        <w:tc>
          <w:tcPr>
            <w:tcW w:w="3780" w:type="dxa"/>
            <w:shd w:val="clear" w:color="auto" w:fill="auto"/>
          </w:tcPr>
          <w:p w14:paraId="235854B7" w14:textId="76615EF0" w:rsidR="009E496C" w:rsidRPr="003F09D1" w:rsidRDefault="009E496C"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No follow up report is required. </w:t>
            </w:r>
          </w:p>
          <w:p w14:paraId="6DD07A31" w14:textId="65D66722" w:rsidR="0084454E" w:rsidRPr="003F09D1" w:rsidRDefault="009E496C" w:rsidP="0062406E">
            <w:pPr>
              <w:spacing w:after="160" w:line="259" w:lineRule="auto"/>
              <w:ind w:left="67"/>
              <w:contextualSpacing/>
              <w:rPr>
                <w:rFonts w:ascii="Calibri" w:hAnsi="Calibri" w:cs="Calibri"/>
                <w:lang w:val="en-US"/>
              </w:rPr>
            </w:pPr>
            <w:r w:rsidRPr="003F09D1">
              <w:rPr>
                <w:rFonts w:ascii="Calibri" w:hAnsi="Calibri" w:cs="Calibri"/>
                <w:lang w:val="en-US"/>
              </w:rPr>
              <w:t xml:space="preserve">Members </w:t>
            </w:r>
            <w:r w:rsidR="00D90911" w:rsidRPr="003F09D1">
              <w:rPr>
                <w:rFonts w:ascii="Calibri" w:hAnsi="Calibri" w:cs="Calibri"/>
                <w:lang w:val="en-US"/>
              </w:rPr>
              <w:t xml:space="preserve">have been attending the annual meeting and </w:t>
            </w:r>
            <w:r w:rsidRPr="003F09D1">
              <w:rPr>
                <w:rFonts w:ascii="Calibri" w:hAnsi="Calibri" w:cs="Calibri"/>
                <w:lang w:val="en-US"/>
              </w:rPr>
              <w:t xml:space="preserve">are networking through other avenues. </w:t>
            </w:r>
          </w:p>
        </w:tc>
        <w:tc>
          <w:tcPr>
            <w:tcW w:w="1710" w:type="dxa"/>
            <w:shd w:val="clear" w:color="auto" w:fill="auto"/>
          </w:tcPr>
          <w:p w14:paraId="71EC8BBB" w14:textId="77777777" w:rsidR="00491173" w:rsidRPr="003F09D1" w:rsidRDefault="00491173" w:rsidP="00AB1FBE">
            <w:pPr>
              <w:rPr>
                <w:rFonts w:eastAsia="Times New Roman" w:cs="Arial"/>
                <w:lang w:val="en-US"/>
              </w:rPr>
            </w:pPr>
          </w:p>
        </w:tc>
      </w:tr>
      <w:tr w:rsidR="00491173" w:rsidRPr="003F09D1" w14:paraId="24C91437" w14:textId="77777777" w:rsidTr="00AB1FBE">
        <w:tc>
          <w:tcPr>
            <w:tcW w:w="4495" w:type="dxa"/>
            <w:shd w:val="clear" w:color="auto" w:fill="auto"/>
          </w:tcPr>
          <w:p w14:paraId="63ADA9B5" w14:textId="77777777" w:rsidR="00C801DC"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lastRenderedPageBreak/>
              <w:t>Recommendation #14</w:t>
            </w:r>
            <w:r w:rsidRPr="003F09D1">
              <w:rPr>
                <w:rFonts w:ascii="Calibri" w:hAnsi="Calibri" w:cs="Calibri"/>
                <w:b/>
                <w:u w:val="single"/>
                <w:lang w:val="en-US"/>
              </w:rPr>
              <w:br/>
            </w:r>
            <w:r w:rsidRPr="003F09D1">
              <w:rPr>
                <w:rFonts w:ascii="Calibri" w:hAnsi="Calibri" w:cs="Calibri"/>
                <w:lang w:val="en-US"/>
              </w:rPr>
              <w:t>That face-to-face meetings take place and that a clear governance structure be introduced for the program.</w:t>
            </w:r>
          </w:p>
          <w:p w14:paraId="5A3B2134" w14:textId="432E5633"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2975A002" w14:textId="45E099B4" w:rsidR="00491173" w:rsidRPr="003F09D1" w:rsidRDefault="0084454E" w:rsidP="00D90911">
            <w:pPr>
              <w:spacing w:after="160" w:line="259" w:lineRule="auto"/>
              <w:ind w:left="67"/>
              <w:contextualSpacing/>
              <w:rPr>
                <w:rFonts w:ascii="Calibri" w:hAnsi="Calibri" w:cs="Calibri"/>
                <w:lang w:val="en-US"/>
              </w:rPr>
            </w:pPr>
            <w:r w:rsidRPr="003F09D1">
              <w:rPr>
                <w:rFonts w:ascii="Calibri" w:hAnsi="Calibri" w:cs="Calibri"/>
                <w:lang w:val="en-US"/>
              </w:rPr>
              <w:t xml:space="preserve">Report on the formal </w:t>
            </w:r>
            <w:r w:rsidR="00D90911" w:rsidRPr="003F09D1">
              <w:rPr>
                <w:rFonts w:ascii="Calibri" w:hAnsi="Calibri" w:cs="Calibri"/>
                <w:lang w:val="en-US"/>
              </w:rPr>
              <w:t xml:space="preserve">governance </w:t>
            </w:r>
            <w:r w:rsidRPr="003F09D1">
              <w:rPr>
                <w:rFonts w:ascii="Calibri" w:hAnsi="Calibri" w:cs="Calibri"/>
                <w:lang w:val="en-US"/>
              </w:rPr>
              <w:t xml:space="preserve">structure and provide an update on </w:t>
            </w:r>
            <w:r w:rsidR="00D90911" w:rsidRPr="003F09D1">
              <w:rPr>
                <w:rFonts w:ascii="Calibri" w:hAnsi="Calibri" w:cs="Calibri"/>
                <w:lang w:val="en-US"/>
              </w:rPr>
              <w:t>scheduled program meetings (face-to-face).</w:t>
            </w:r>
          </w:p>
        </w:tc>
        <w:tc>
          <w:tcPr>
            <w:tcW w:w="1710" w:type="dxa"/>
            <w:shd w:val="clear" w:color="auto" w:fill="auto"/>
          </w:tcPr>
          <w:p w14:paraId="20883795" w14:textId="5401DEFA" w:rsidR="00491173" w:rsidRPr="003F09D1" w:rsidRDefault="00CB6F26" w:rsidP="00AB1FBE">
            <w:pPr>
              <w:rPr>
                <w:rFonts w:eastAsia="Times New Roman" w:cs="Arial"/>
                <w:lang w:val="en-US"/>
              </w:rPr>
            </w:pPr>
            <w:r w:rsidRPr="003F09D1">
              <w:rPr>
                <w:rFonts w:eastAsia="Times New Roman" w:cs="Arial"/>
                <w:lang w:val="en-US"/>
              </w:rPr>
              <w:t>Chair</w:t>
            </w:r>
          </w:p>
        </w:tc>
      </w:tr>
      <w:tr w:rsidR="00491173" w:rsidRPr="003F09D1" w14:paraId="34D22278" w14:textId="77777777" w:rsidTr="00AB1FBE">
        <w:tc>
          <w:tcPr>
            <w:tcW w:w="4495" w:type="dxa"/>
            <w:shd w:val="clear" w:color="auto" w:fill="auto"/>
          </w:tcPr>
          <w:p w14:paraId="3916F7F0" w14:textId="77777777" w:rsidR="00C801DC"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#16</w:t>
            </w:r>
            <w:r w:rsidRPr="003F09D1">
              <w:rPr>
                <w:rFonts w:ascii="Calibri" w:hAnsi="Calibri" w:cs="Calibri"/>
                <w:b/>
                <w:u w:val="single"/>
                <w:lang w:val="en-US"/>
              </w:rPr>
              <w:br/>
            </w:r>
            <w:r w:rsidRPr="003F09D1">
              <w:rPr>
                <w:rFonts w:ascii="Calibri" w:hAnsi="Calibri" w:cs="Calibri"/>
                <w:lang w:val="en-US"/>
              </w:rPr>
              <w:t>That secretarial resources be shared more equitably.</w:t>
            </w:r>
          </w:p>
          <w:p w14:paraId="1F969D84" w14:textId="6635CD6F" w:rsidR="00C801DC" w:rsidRPr="003F09D1" w:rsidRDefault="00C801DC" w:rsidP="00C801DC">
            <w:pPr>
              <w:autoSpaceDE w:val="0"/>
              <w:autoSpaceDN w:val="0"/>
              <w:adjustRightInd w:val="0"/>
              <w:rPr>
                <w:rFonts w:eastAsia="Times New Roman" w:cstheme="minorHAnsi"/>
                <w:b/>
                <w:color w:val="26744D"/>
                <w:lang w:eastAsia="zh-CN"/>
              </w:rPr>
            </w:pPr>
          </w:p>
        </w:tc>
        <w:tc>
          <w:tcPr>
            <w:tcW w:w="3780" w:type="dxa"/>
            <w:shd w:val="clear" w:color="auto" w:fill="auto"/>
          </w:tcPr>
          <w:p w14:paraId="2DA653B8" w14:textId="77777777"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70259DAD" w14:textId="10842376" w:rsidR="00B66541" w:rsidRPr="003F09D1" w:rsidRDefault="00B66541" w:rsidP="003D5FCF">
            <w:pPr>
              <w:spacing w:after="160" w:line="259" w:lineRule="auto"/>
              <w:ind w:left="67"/>
              <w:contextualSpacing/>
              <w:rPr>
                <w:rFonts w:ascii="Calibri" w:hAnsi="Calibri" w:cs="Calibri"/>
                <w:lang w:val="en-US"/>
              </w:rPr>
            </w:pPr>
            <w:r w:rsidRPr="003F09D1">
              <w:rPr>
                <w:rFonts w:ascii="Calibri" w:hAnsi="Calibri" w:cs="Calibri"/>
                <w:lang w:val="en-US"/>
              </w:rPr>
              <w:t xml:space="preserve">This recommendation </w:t>
            </w:r>
            <w:r w:rsidR="003D5FCF" w:rsidRPr="003F09D1">
              <w:rPr>
                <w:rFonts w:ascii="Calibri" w:hAnsi="Calibri" w:cs="Calibri"/>
                <w:lang w:val="en-US"/>
              </w:rPr>
              <w:t>is out of the program</w:t>
            </w:r>
            <w:r w:rsidR="00CB6F26" w:rsidRPr="003F09D1">
              <w:rPr>
                <w:rFonts w:ascii="Calibri" w:hAnsi="Calibri" w:cs="Calibri"/>
                <w:lang w:val="en-US"/>
              </w:rPr>
              <w:t>’</w:t>
            </w:r>
            <w:r w:rsidR="003D5FCF" w:rsidRPr="003F09D1">
              <w:rPr>
                <w:rFonts w:ascii="Calibri" w:hAnsi="Calibri" w:cs="Calibri"/>
                <w:lang w:val="en-US"/>
              </w:rPr>
              <w:t xml:space="preserve">s purview. </w:t>
            </w:r>
          </w:p>
        </w:tc>
        <w:tc>
          <w:tcPr>
            <w:tcW w:w="1710" w:type="dxa"/>
            <w:shd w:val="clear" w:color="auto" w:fill="auto"/>
          </w:tcPr>
          <w:p w14:paraId="6E1EF60C" w14:textId="77777777" w:rsidR="00491173" w:rsidRPr="003F09D1" w:rsidRDefault="00491173" w:rsidP="00AB1FBE">
            <w:pPr>
              <w:rPr>
                <w:rFonts w:eastAsia="Times New Roman" w:cs="Arial"/>
                <w:lang w:val="en-US"/>
              </w:rPr>
            </w:pPr>
          </w:p>
        </w:tc>
      </w:tr>
      <w:tr w:rsidR="00491173" w:rsidRPr="003F09D1" w14:paraId="2080325B" w14:textId="77777777" w:rsidTr="00AB1FBE">
        <w:tc>
          <w:tcPr>
            <w:tcW w:w="4495" w:type="dxa"/>
            <w:shd w:val="clear" w:color="auto" w:fill="auto"/>
          </w:tcPr>
          <w:p w14:paraId="0BBE00C7" w14:textId="77777777" w:rsidR="00C801DC" w:rsidRPr="003F09D1" w:rsidRDefault="00C801DC" w:rsidP="00C801DC">
            <w:pPr>
              <w:autoSpaceDE w:val="0"/>
              <w:autoSpaceDN w:val="0"/>
              <w:adjustRightInd w:val="0"/>
              <w:rPr>
                <w:rFonts w:ascii="Calibri" w:hAnsi="Calibri" w:cs="Calibri"/>
                <w:lang w:val="en-US"/>
              </w:rPr>
            </w:pPr>
            <w:r w:rsidRPr="003F09D1">
              <w:rPr>
                <w:rFonts w:ascii="Calibri" w:hAnsi="Calibri" w:cs="Calibri"/>
                <w:b/>
                <w:u w:val="single"/>
                <w:lang w:val="en-US"/>
              </w:rPr>
              <w:t>Recommendation #17</w:t>
            </w:r>
            <w:r w:rsidRPr="003F09D1">
              <w:rPr>
                <w:rFonts w:ascii="Calibri" w:hAnsi="Calibri" w:cs="Calibri"/>
                <w:b/>
                <w:u w:val="single"/>
                <w:lang w:val="en-US"/>
              </w:rPr>
              <w:br/>
            </w:r>
            <w:r w:rsidRPr="003F09D1">
              <w:rPr>
                <w:rFonts w:ascii="Calibri" w:hAnsi="Calibri" w:cs="Calibri"/>
                <w:lang w:val="en-US"/>
              </w:rPr>
              <w:t xml:space="preserve">That a dedicated and central space be created for </w:t>
            </w:r>
            <w:proofErr w:type="spellStart"/>
            <w:r w:rsidRPr="003F09D1">
              <w:rPr>
                <w:rFonts w:ascii="Calibri" w:hAnsi="Calibri" w:cs="Calibri"/>
                <w:lang w:val="en-US"/>
              </w:rPr>
              <w:t>GWST</w:t>
            </w:r>
            <w:proofErr w:type="spellEnd"/>
            <w:r w:rsidRPr="003F09D1">
              <w:rPr>
                <w:rFonts w:ascii="Calibri" w:hAnsi="Calibri" w:cs="Calibri"/>
                <w:lang w:val="en-US"/>
              </w:rPr>
              <w:t xml:space="preserve"> students or that the existing library/lounge with Philosophy and Classics be shared more equitably.</w:t>
            </w:r>
          </w:p>
          <w:p w14:paraId="7C813606" w14:textId="6D23A6AC"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0F5D766C" w14:textId="77777777"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04027B9F" w14:textId="65418EED" w:rsidR="00B66541" w:rsidRPr="003F09D1" w:rsidRDefault="00B66541" w:rsidP="00CB6F26">
            <w:pPr>
              <w:spacing w:after="160" w:line="259" w:lineRule="auto"/>
              <w:ind w:left="67"/>
              <w:contextualSpacing/>
              <w:rPr>
                <w:rFonts w:ascii="Calibri" w:hAnsi="Calibri" w:cs="Calibri"/>
                <w:lang w:val="en-US"/>
              </w:rPr>
            </w:pPr>
            <w:r w:rsidRPr="003F09D1">
              <w:rPr>
                <w:rFonts w:ascii="Calibri" w:hAnsi="Calibri" w:cs="Calibri"/>
                <w:lang w:val="en-US"/>
              </w:rPr>
              <w:t xml:space="preserve">Currently, there is a </w:t>
            </w:r>
            <w:r w:rsidR="00CB6F26" w:rsidRPr="003F09D1">
              <w:rPr>
                <w:rFonts w:ascii="Calibri" w:hAnsi="Calibri" w:cs="Calibri"/>
                <w:lang w:val="en-US"/>
              </w:rPr>
              <w:t xml:space="preserve">shared </w:t>
            </w:r>
            <w:r w:rsidRPr="003F09D1">
              <w:rPr>
                <w:rFonts w:ascii="Calibri" w:hAnsi="Calibri" w:cs="Calibri"/>
                <w:lang w:val="en-US"/>
              </w:rPr>
              <w:t>space for students</w:t>
            </w:r>
            <w:r w:rsidR="00CB6F26" w:rsidRPr="003F09D1">
              <w:rPr>
                <w:rFonts w:ascii="Calibri" w:hAnsi="Calibri" w:cs="Calibri"/>
                <w:lang w:val="en-US"/>
              </w:rPr>
              <w:t>.</w:t>
            </w:r>
          </w:p>
        </w:tc>
        <w:tc>
          <w:tcPr>
            <w:tcW w:w="1710" w:type="dxa"/>
            <w:shd w:val="clear" w:color="auto" w:fill="auto"/>
          </w:tcPr>
          <w:p w14:paraId="6E4D248D" w14:textId="77777777" w:rsidR="00491173" w:rsidRPr="003F09D1" w:rsidRDefault="00491173" w:rsidP="00AB1FBE">
            <w:pPr>
              <w:rPr>
                <w:rFonts w:eastAsia="Times New Roman" w:cs="Arial"/>
                <w:lang w:val="en-US"/>
              </w:rPr>
            </w:pPr>
          </w:p>
        </w:tc>
      </w:tr>
      <w:tr w:rsidR="00491173" w:rsidRPr="003F09D1" w14:paraId="517AA9B4" w14:textId="77777777" w:rsidTr="00AB1FBE">
        <w:tc>
          <w:tcPr>
            <w:tcW w:w="4495" w:type="dxa"/>
            <w:shd w:val="clear" w:color="auto" w:fill="auto"/>
          </w:tcPr>
          <w:p w14:paraId="6854FFCC" w14:textId="77777777" w:rsidR="00C801DC"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#18</w:t>
            </w:r>
            <w:r w:rsidRPr="003F09D1">
              <w:rPr>
                <w:rFonts w:ascii="Calibri" w:hAnsi="Calibri" w:cs="Calibri"/>
                <w:b/>
                <w:u w:val="single"/>
                <w:lang w:val="en-US"/>
              </w:rPr>
              <w:br/>
            </w:r>
            <w:r w:rsidRPr="003F09D1">
              <w:rPr>
                <w:rFonts w:ascii="Calibri" w:hAnsi="Calibri" w:cs="Calibri"/>
                <w:lang w:val="en-US"/>
              </w:rPr>
              <w:t>That creative ways of sharing resources be develop and that joint appointments be encouraged across faculties, in particular with Social Sciences.</w:t>
            </w:r>
          </w:p>
          <w:p w14:paraId="71188DB8" w14:textId="669E7756"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6F176DE8" w14:textId="38512C86" w:rsidR="00491173" w:rsidRPr="003F09D1" w:rsidRDefault="00B66541" w:rsidP="0062406E">
            <w:pPr>
              <w:spacing w:after="160" w:line="259" w:lineRule="auto"/>
              <w:ind w:left="67"/>
              <w:contextualSpacing/>
              <w:rPr>
                <w:rFonts w:ascii="Calibri" w:hAnsi="Calibri" w:cs="Calibri"/>
                <w:lang w:val="en-US"/>
              </w:rPr>
            </w:pPr>
            <w:r w:rsidRPr="003F09D1">
              <w:rPr>
                <w:rFonts w:ascii="Calibri" w:hAnsi="Calibri" w:cs="Calibri"/>
                <w:lang w:val="en-US"/>
              </w:rPr>
              <w:t>Provide update</w:t>
            </w:r>
            <w:r w:rsidR="003D5FCF" w:rsidRPr="003F09D1">
              <w:rPr>
                <w:rFonts w:ascii="Calibri" w:hAnsi="Calibri" w:cs="Calibri"/>
                <w:lang w:val="en-US"/>
              </w:rPr>
              <w:t xml:space="preserve"> </w:t>
            </w:r>
            <w:r w:rsidR="00CB6F26" w:rsidRPr="003F09D1">
              <w:rPr>
                <w:rFonts w:ascii="Calibri" w:hAnsi="Calibri" w:cs="Calibri"/>
                <w:lang w:val="en-US"/>
              </w:rPr>
              <w:t>on sharing of</w:t>
            </w:r>
            <w:r w:rsidR="003D5FCF" w:rsidRPr="003F09D1">
              <w:rPr>
                <w:rFonts w:ascii="Calibri" w:hAnsi="Calibri" w:cs="Calibri"/>
                <w:lang w:val="en-US"/>
              </w:rPr>
              <w:t xml:space="preserve"> resources.</w:t>
            </w:r>
          </w:p>
          <w:p w14:paraId="79B26A8C" w14:textId="77777777" w:rsidR="00B66541" w:rsidRPr="003F09D1" w:rsidRDefault="00B66541" w:rsidP="0062406E">
            <w:pPr>
              <w:spacing w:after="160" w:line="259" w:lineRule="auto"/>
              <w:ind w:left="67"/>
              <w:contextualSpacing/>
              <w:rPr>
                <w:rFonts w:ascii="Calibri" w:hAnsi="Calibri" w:cs="Calibri"/>
                <w:lang w:val="en-US"/>
              </w:rPr>
            </w:pPr>
          </w:p>
          <w:p w14:paraId="5601C2AE" w14:textId="5E3F99A8" w:rsidR="00B66541" w:rsidRPr="003F09D1" w:rsidRDefault="00B66541" w:rsidP="00A452FA">
            <w:pPr>
              <w:spacing w:after="160" w:line="259" w:lineRule="auto"/>
              <w:ind w:left="67"/>
              <w:contextualSpacing/>
              <w:rPr>
                <w:rFonts w:ascii="Calibri" w:hAnsi="Calibri" w:cs="Calibri"/>
                <w:lang w:val="en-US"/>
              </w:rPr>
            </w:pPr>
          </w:p>
        </w:tc>
        <w:tc>
          <w:tcPr>
            <w:tcW w:w="1710" w:type="dxa"/>
            <w:shd w:val="clear" w:color="auto" w:fill="auto"/>
          </w:tcPr>
          <w:p w14:paraId="1C966A59" w14:textId="166015C1" w:rsidR="00491173" w:rsidRPr="003F09D1" w:rsidRDefault="00CB6F26" w:rsidP="00AB1FBE">
            <w:pPr>
              <w:rPr>
                <w:rFonts w:eastAsia="Times New Roman" w:cs="Arial"/>
                <w:lang w:val="en-US"/>
              </w:rPr>
            </w:pPr>
            <w:r w:rsidRPr="003F09D1">
              <w:rPr>
                <w:rFonts w:eastAsia="Times New Roman" w:cs="Arial"/>
                <w:lang w:val="en-US"/>
              </w:rPr>
              <w:t>Chair in consultation with Dean</w:t>
            </w:r>
          </w:p>
        </w:tc>
      </w:tr>
      <w:tr w:rsidR="00491173" w:rsidRPr="003F09D1" w14:paraId="11B067EE" w14:textId="77777777" w:rsidTr="00AB1FBE">
        <w:tc>
          <w:tcPr>
            <w:tcW w:w="4495" w:type="dxa"/>
            <w:shd w:val="clear" w:color="auto" w:fill="auto"/>
          </w:tcPr>
          <w:p w14:paraId="4E1939C1" w14:textId="77777777" w:rsidR="00C801DC" w:rsidRPr="003F09D1" w:rsidRDefault="00C801DC" w:rsidP="00C801DC">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#19</w:t>
            </w:r>
            <w:r w:rsidRPr="003F09D1">
              <w:rPr>
                <w:rFonts w:ascii="Calibri" w:hAnsi="Calibri" w:cs="Calibri"/>
                <w:b/>
                <w:u w:val="single"/>
                <w:lang w:val="en-US"/>
              </w:rPr>
              <w:br/>
            </w:r>
            <w:r w:rsidRPr="003F09D1">
              <w:rPr>
                <w:rFonts w:ascii="Calibri" w:hAnsi="Calibri" w:cs="Calibri"/>
                <w:lang w:val="en-US"/>
              </w:rPr>
              <w:t>That the program continues to put pressure on the library to maintain a good collection of books.</w:t>
            </w:r>
            <w:r w:rsidRPr="003F09D1">
              <w:rPr>
                <w:rFonts w:eastAsia="Times New Roman" w:cstheme="minorHAnsi"/>
                <w:b/>
                <w:color w:val="26744D"/>
                <w:lang w:eastAsia="zh-CN"/>
              </w:rPr>
              <w:t xml:space="preserve"> </w:t>
            </w:r>
          </w:p>
          <w:p w14:paraId="69CD4245" w14:textId="44D8D968" w:rsidR="00491173" w:rsidRPr="003F09D1" w:rsidRDefault="00491173" w:rsidP="00C801DC">
            <w:pPr>
              <w:autoSpaceDE w:val="0"/>
              <w:autoSpaceDN w:val="0"/>
              <w:adjustRightInd w:val="0"/>
              <w:rPr>
                <w:rFonts w:ascii="Calibri" w:hAnsi="Calibri" w:cs="Calibri"/>
                <w:lang w:val="en-US"/>
              </w:rPr>
            </w:pPr>
          </w:p>
        </w:tc>
        <w:tc>
          <w:tcPr>
            <w:tcW w:w="3780" w:type="dxa"/>
            <w:shd w:val="clear" w:color="auto" w:fill="auto"/>
          </w:tcPr>
          <w:p w14:paraId="6AB3710A" w14:textId="77777777" w:rsidR="00491173" w:rsidRPr="003F09D1" w:rsidRDefault="00491173" w:rsidP="0062406E">
            <w:pPr>
              <w:spacing w:after="160" w:line="259" w:lineRule="auto"/>
              <w:ind w:left="67"/>
              <w:contextualSpacing/>
              <w:rPr>
                <w:rFonts w:ascii="Calibri" w:hAnsi="Calibri" w:cs="Calibri"/>
                <w:lang w:val="en-US"/>
              </w:rPr>
            </w:pPr>
            <w:r w:rsidRPr="003F09D1">
              <w:rPr>
                <w:rFonts w:ascii="Calibri" w:hAnsi="Calibri" w:cs="Calibri"/>
                <w:lang w:val="en-US"/>
              </w:rPr>
              <w:t>No follow up report is required.</w:t>
            </w:r>
          </w:p>
          <w:p w14:paraId="25089E43" w14:textId="54494EFA" w:rsidR="00B66541" w:rsidRPr="003F09D1" w:rsidRDefault="00B66541" w:rsidP="0062406E">
            <w:pPr>
              <w:spacing w:after="160" w:line="259" w:lineRule="auto"/>
              <w:ind w:left="67"/>
              <w:contextualSpacing/>
              <w:rPr>
                <w:rFonts w:ascii="Calibri" w:hAnsi="Calibri" w:cs="Calibri"/>
                <w:lang w:val="en-US"/>
              </w:rPr>
            </w:pPr>
            <w:r w:rsidRPr="003F09D1">
              <w:rPr>
                <w:rFonts w:ascii="Calibri" w:hAnsi="Calibri" w:cs="Calibri"/>
                <w:lang w:val="en-US"/>
              </w:rPr>
              <w:t>The Chair is encouraged to work closely with the Dean and University Librarian on maintaining an adequate quality of collection and resources to students.</w:t>
            </w:r>
          </w:p>
          <w:p w14:paraId="02742FC8" w14:textId="2705CFFB" w:rsidR="00B66541" w:rsidRPr="003F09D1" w:rsidRDefault="00B66541" w:rsidP="0062406E">
            <w:pPr>
              <w:spacing w:after="160" w:line="259" w:lineRule="auto"/>
              <w:ind w:left="67"/>
              <w:contextualSpacing/>
              <w:rPr>
                <w:rFonts w:ascii="Calibri" w:hAnsi="Calibri" w:cs="Calibri"/>
                <w:lang w:val="en-US"/>
              </w:rPr>
            </w:pPr>
          </w:p>
        </w:tc>
        <w:tc>
          <w:tcPr>
            <w:tcW w:w="1710" w:type="dxa"/>
            <w:shd w:val="clear" w:color="auto" w:fill="auto"/>
          </w:tcPr>
          <w:p w14:paraId="3E59AF8C" w14:textId="77777777" w:rsidR="00491173" w:rsidRPr="003F09D1" w:rsidRDefault="00491173" w:rsidP="00AB1FBE">
            <w:pPr>
              <w:rPr>
                <w:rFonts w:eastAsia="Times New Roman" w:cs="Arial"/>
                <w:lang w:val="en-US"/>
              </w:rPr>
            </w:pPr>
          </w:p>
        </w:tc>
      </w:tr>
      <w:tr w:rsidR="00491173" w:rsidRPr="003F09D1" w14:paraId="2B58B131" w14:textId="77777777" w:rsidTr="00AB1FBE">
        <w:tc>
          <w:tcPr>
            <w:tcW w:w="4495" w:type="dxa"/>
            <w:shd w:val="clear" w:color="auto" w:fill="auto"/>
          </w:tcPr>
          <w:p w14:paraId="66006733" w14:textId="2FA7083F" w:rsidR="00491173" w:rsidRPr="003F09D1" w:rsidRDefault="00C801DC" w:rsidP="003B452D">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#20</w:t>
            </w:r>
            <w:r w:rsidRPr="003F09D1">
              <w:rPr>
                <w:rFonts w:ascii="Calibri" w:hAnsi="Calibri" w:cs="Calibri"/>
                <w:b/>
                <w:u w:val="single"/>
                <w:lang w:val="en-US"/>
              </w:rPr>
              <w:br/>
            </w:r>
            <w:r w:rsidRPr="003F09D1">
              <w:rPr>
                <w:rFonts w:ascii="Calibri" w:hAnsi="Calibri" w:cs="Calibri"/>
                <w:lang w:val="en-US"/>
              </w:rPr>
              <w:t>That a more coherent and transparent plan be developed at Durham and for interconnection between the two campuses.</w:t>
            </w:r>
          </w:p>
          <w:p w14:paraId="378FC651" w14:textId="3D865890" w:rsidR="00CB6F26" w:rsidRPr="003F09D1" w:rsidRDefault="00CB6F26" w:rsidP="00CB6F26">
            <w:pPr>
              <w:pStyle w:val="ListParagraph"/>
              <w:tabs>
                <w:tab w:val="left" w:pos="540"/>
              </w:tabs>
              <w:autoSpaceDE w:val="0"/>
              <w:autoSpaceDN w:val="0"/>
              <w:adjustRightInd w:val="0"/>
              <w:ind w:left="360"/>
              <w:rPr>
                <w:rFonts w:ascii="Calibri" w:hAnsi="Calibri" w:cs="Calibri"/>
                <w:lang w:val="en-US"/>
              </w:rPr>
            </w:pPr>
          </w:p>
        </w:tc>
        <w:tc>
          <w:tcPr>
            <w:tcW w:w="3780" w:type="dxa"/>
            <w:shd w:val="clear" w:color="auto" w:fill="auto"/>
          </w:tcPr>
          <w:p w14:paraId="21B7D563" w14:textId="70F571BF" w:rsidR="00491173" w:rsidRPr="003F09D1" w:rsidRDefault="00B66541" w:rsidP="0062406E">
            <w:pPr>
              <w:spacing w:after="160" w:line="259" w:lineRule="auto"/>
              <w:ind w:left="67"/>
              <w:contextualSpacing/>
              <w:rPr>
                <w:rFonts w:ascii="Calibri" w:hAnsi="Calibri" w:cs="Calibri"/>
                <w:lang w:val="en-US"/>
              </w:rPr>
            </w:pPr>
            <w:r w:rsidRPr="003F09D1">
              <w:rPr>
                <w:rFonts w:ascii="Calibri" w:hAnsi="Calibri" w:cs="Calibri"/>
                <w:lang w:val="en-US"/>
              </w:rPr>
              <w:t>Provide an update.</w:t>
            </w:r>
          </w:p>
        </w:tc>
        <w:tc>
          <w:tcPr>
            <w:tcW w:w="1710" w:type="dxa"/>
            <w:shd w:val="clear" w:color="auto" w:fill="auto"/>
          </w:tcPr>
          <w:p w14:paraId="24820724" w14:textId="2489B56F" w:rsidR="00491173" w:rsidRPr="003F09D1" w:rsidRDefault="003D5FCF" w:rsidP="00AB1FBE">
            <w:pPr>
              <w:rPr>
                <w:rFonts w:ascii="Calibri" w:hAnsi="Calibri" w:cs="Calibri"/>
                <w:lang w:val="en-US"/>
              </w:rPr>
            </w:pPr>
            <w:r w:rsidRPr="003F09D1">
              <w:rPr>
                <w:rFonts w:ascii="Calibri" w:hAnsi="Calibri" w:cs="Calibri"/>
                <w:lang w:val="en-US"/>
              </w:rPr>
              <w:t>Chair in consultation with Dean</w:t>
            </w:r>
          </w:p>
        </w:tc>
      </w:tr>
      <w:tr w:rsidR="00491173" w:rsidRPr="003F09D1" w14:paraId="6C9914C9" w14:textId="77777777" w:rsidTr="00AB1FBE">
        <w:tc>
          <w:tcPr>
            <w:tcW w:w="4495" w:type="dxa"/>
            <w:shd w:val="clear" w:color="auto" w:fill="auto"/>
          </w:tcPr>
          <w:p w14:paraId="60034339" w14:textId="77777777" w:rsidR="003B452D" w:rsidRPr="003F09D1" w:rsidRDefault="003B452D" w:rsidP="003B452D">
            <w:pPr>
              <w:autoSpaceDE w:val="0"/>
              <w:autoSpaceDN w:val="0"/>
              <w:adjustRightInd w:val="0"/>
              <w:rPr>
                <w:rFonts w:eastAsia="Times New Roman" w:cstheme="minorHAnsi"/>
                <w:b/>
                <w:color w:val="26744D"/>
                <w:lang w:eastAsia="zh-CN"/>
              </w:rPr>
            </w:pPr>
            <w:r w:rsidRPr="003F09D1">
              <w:rPr>
                <w:rFonts w:ascii="Calibri" w:hAnsi="Calibri" w:cs="Calibri"/>
                <w:b/>
                <w:u w:val="single"/>
                <w:lang w:val="en-US"/>
              </w:rPr>
              <w:t>Recommendation #21</w:t>
            </w:r>
            <w:r w:rsidRPr="003F09D1">
              <w:rPr>
                <w:rFonts w:ascii="Calibri" w:hAnsi="Calibri" w:cs="Calibri"/>
                <w:b/>
                <w:u w:val="single"/>
                <w:lang w:val="en-US"/>
              </w:rPr>
              <w:br/>
            </w:r>
            <w:r w:rsidRPr="003F09D1">
              <w:rPr>
                <w:rFonts w:ascii="Calibri" w:hAnsi="Calibri" w:cs="Calibri"/>
                <w:lang w:val="en-US"/>
              </w:rPr>
              <w:t>That the program requires a tenure track appointment.</w:t>
            </w:r>
          </w:p>
          <w:p w14:paraId="049278B9" w14:textId="3117256B" w:rsidR="00491173" w:rsidRPr="003F09D1" w:rsidRDefault="00491173" w:rsidP="003B452D">
            <w:pPr>
              <w:autoSpaceDE w:val="0"/>
              <w:autoSpaceDN w:val="0"/>
              <w:adjustRightInd w:val="0"/>
              <w:rPr>
                <w:rFonts w:ascii="Calibri" w:hAnsi="Calibri" w:cs="Calibri"/>
                <w:lang w:val="en-US"/>
              </w:rPr>
            </w:pPr>
          </w:p>
        </w:tc>
        <w:tc>
          <w:tcPr>
            <w:tcW w:w="3780" w:type="dxa"/>
            <w:shd w:val="clear" w:color="auto" w:fill="auto"/>
          </w:tcPr>
          <w:p w14:paraId="7EA954A0" w14:textId="77777777" w:rsidR="00CB6F26" w:rsidRPr="003F09D1" w:rsidRDefault="00B66541" w:rsidP="0062406E">
            <w:pPr>
              <w:spacing w:after="160" w:line="259" w:lineRule="auto"/>
              <w:ind w:left="67"/>
              <w:contextualSpacing/>
              <w:rPr>
                <w:rFonts w:ascii="Calibri" w:hAnsi="Calibri" w:cs="Calibri"/>
                <w:lang w:val="en-US"/>
              </w:rPr>
            </w:pPr>
            <w:r w:rsidRPr="003F09D1">
              <w:rPr>
                <w:rFonts w:ascii="Calibri" w:hAnsi="Calibri" w:cs="Calibri"/>
                <w:lang w:val="en-US"/>
              </w:rPr>
              <w:t>No follow-up report is required</w:t>
            </w:r>
            <w:r w:rsidR="00CB6F26" w:rsidRPr="003F09D1">
              <w:rPr>
                <w:rFonts w:ascii="Calibri" w:hAnsi="Calibri" w:cs="Calibri"/>
                <w:lang w:val="en-US"/>
              </w:rPr>
              <w:t xml:space="preserve"> by the Chair.</w:t>
            </w:r>
          </w:p>
          <w:p w14:paraId="022E1579" w14:textId="7606C3E2" w:rsidR="00491173" w:rsidRPr="003F09D1" w:rsidRDefault="00B66541" w:rsidP="00A452FA">
            <w:pPr>
              <w:spacing w:after="160" w:line="259" w:lineRule="auto"/>
              <w:ind w:left="67"/>
              <w:contextualSpacing/>
              <w:rPr>
                <w:rFonts w:ascii="Calibri" w:hAnsi="Calibri" w:cs="Calibri"/>
                <w:lang w:val="en-US"/>
              </w:rPr>
            </w:pPr>
            <w:r w:rsidRPr="003F09D1">
              <w:rPr>
                <w:rFonts w:ascii="Calibri" w:hAnsi="Calibri" w:cs="Calibri"/>
                <w:lang w:val="en-US"/>
              </w:rPr>
              <w:t>This is a faculty resource issue</w:t>
            </w:r>
            <w:r w:rsidR="00CB6F26" w:rsidRPr="003F09D1">
              <w:rPr>
                <w:rFonts w:ascii="Calibri" w:hAnsi="Calibri" w:cs="Calibri"/>
                <w:lang w:val="en-US"/>
              </w:rPr>
              <w:t xml:space="preserve"> under the purview of the Dean</w:t>
            </w:r>
            <w:r w:rsidR="006D50DF">
              <w:rPr>
                <w:rFonts w:ascii="Calibri" w:hAnsi="Calibri" w:cs="Calibri"/>
                <w:lang w:val="en-US"/>
              </w:rPr>
              <w:t>.</w:t>
            </w:r>
          </w:p>
        </w:tc>
        <w:tc>
          <w:tcPr>
            <w:tcW w:w="1710" w:type="dxa"/>
            <w:shd w:val="clear" w:color="auto" w:fill="auto"/>
          </w:tcPr>
          <w:p w14:paraId="3CFA6247" w14:textId="1BDE8016" w:rsidR="00491173" w:rsidRPr="003F09D1" w:rsidRDefault="00CB6F26" w:rsidP="00AB1FBE">
            <w:pPr>
              <w:rPr>
                <w:rFonts w:eastAsia="Times New Roman" w:cs="Arial"/>
                <w:lang w:val="en-US"/>
              </w:rPr>
            </w:pPr>
            <w:r w:rsidRPr="003F09D1">
              <w:rPr>
                <w:rFonts w:eastAsia="Times New Roman" w:cs="Arial"/>
                <w:lang w:val="en-US"/>
              </w:rPr>
              <w:t>Dean</w:t>
            </w:r>
          </w:p>
        </w:tc>
      </w:tr>
    </w:tbl>
    <w:p w14:paraId="47BF4F71" w14:textId="77777777" w:rsidR="00166165" w:rsidRPr="003F09D1" w:rsidRDefault="00166165" w:rsidP="003B452D">
      <w:pPr>
        <w:pStyle w:val="Heading1"/>
        <w:keepNext/>
        <w:ind w:left="0" w:right="331"/>
        <w:rPr>
          <w:sz w:val="22"/>
          <w:szCs w:val="22"/>
        </w:rPr>
      </w:pPr>
    </w:p>
    <w:sectPr w:rsidR="00166165" w:rsidRPr="003F09D1" w:rsidSect="0036130C">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1C282" w14:textId="77777777" w:rsidR="00C801DC" w:rsidRDefault="00C801DC" w:rsidP="001D525A">
      <w:r>
        <w:separator/>
      </w:r>
    </w:p>
  </w:endnote>
  <w:endnote w:type="continuationSeparator" w:id="0">
    <w:p w14:paraId="3CA718CC" w14:textId="77777777" w:rsidR="00C801DC" w:rsidRDefault="00C801DC"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42DC0E6" w14:textId="06920A7E" w:rsidR="00C801DC" w:rsidRPr="00F5756D" w:rsidRDefault="00C801DC">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CB13E3">
              <w:rPr>
                <w:b/>
                <w:bCs/>
                <w:i/>
                <w:noProof/>
              </w:rPr>
              <w:t>2</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CB13E3">
              <w:rPr>
                <w:b/>
                <w:bCs/>
                <w:i/>
                <w:noProof/>
              </w:rPr>
              <w:t>14</w:t>
            </w:r>
            <w:r w:rsidRPr="00F5756D">
              <w:rPr>
                <w:b/>
                <w:bCs/>
                <w:i/>
              </w:rPr>
              <w:fldChar w:fldCharType="end"/>
            </w:r>
          </w:p>
        </w:sdtContent>
      </w:sdt>
    </w:sdtContent>
  </w:sdt>
  <w:p w14:paraId="7A4E1D4E" w14:textId="77777777" w:rsidR="00C801DC" w:rsidRDefault="00C8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E2C48" w14:textId="77777777" w:rsidR="00C801DC" w:rsidRDefault="00C801DC" w:rsidP="001D525A">
      <w:r>
        <w:separator/>
      </w:r>
    </w:p>
  </w:footnote>
  <w:footnote w:type="continuationSeparator" w:id="0">
    <w:p w14:paraId="18102A9C" w14:textId="77777777" w:rsidR="00C801DC" w:rsidRDefault="00C801DC"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59594A"/>
    <w:multiLevelType w:val="hybridMultilevel"/>
    <w:tmpl w:val="63006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94B3B"/>
    <w:multiLevelType w:val="hybridMultilevel"/>
    <w:tmpl w:val="A43E7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D3CED"/>
    <w:multiLevelType w:val="hybridMultilevel"/>
    <w:tmpl w:val="20EE9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2E23E1"/>
    <w:multiLevelType w:val="hybridMultilevel"/>
    <w:tmpl w:val="2C5C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453D81"/>
    <w:multiLevelType w:val="hybridMultilevel"/>
    <w:tmpl w:val="5692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0459B"/>
    <w:multiLevelType w:val="hybridMultilevel"/>
    <w:tmpl w:val="FB64C08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0B405B"/>
    <w:multiLevelType w:val="hybridMultilevel"/>
    <w:tmpl w:val="3FFAD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B5E81"/>
    <w:multiLevelType w:val="hybridMultilevel"/>
    <w:tmpl w:val="A142EDCA"/>
    <w:lvl w:ilvl="0" w:tplc="22880C02">
      <w:start w:val="5"/>
      <w:numFmt w:val="decimal"/>
      <w:lvlText w:val="%1."/>
      <w:lvlJc w:val="left"/>
      <w:pPr>
        <w:ind w:left="442" w:hanging="360"/>
      </w:pPr>
      <w:rPr>
        <w:rFonts w:ascii="Calibri" w:eastAsia="Calibri" w:hAnsi="Calibri" w:cs="Calibri" w:hint="default"/>
        <w:spacing w:val="-1"/>
        <w:w w:val="100"/>
        <w:sz w:val="24"/>
        <w:szCs w:val="24"/>
      </w:rPr>
    </w:lvl>
    <w:lvl w:ilvl="1" w:tplc="F946BD7E">
      <w:numFmt w:val="bullet"/>
      <w:lvlText w:val="•"/>
      <w:lvlJc w:val="left"/>
      <w:pPr>
        <w:ind w:left="1384" w:hanging="360"/>
      </w:pPr>
      <w:rPr>
        <w:rFonts w:hint="default"/>
      </w:rPr>
    </w:lvl>
    <w:lvl w:ilvl="2" w:tplc="055C0B94">
      <w:numFmt w:val="bullet"/>
      <w:lvlText w:val="•"/>
      <w:lvlJc w:val="left"/>
      <w:pPr>
        <w:ind w:left="2329" w:hanging="360"/>
      </w:pPr>
      <w:rPr>
        <w:rFonts w:hint="default"/>
      </w:rPr>
    </w:lvl>
    <w:lvl w:ilvl="3" w:tplc="AC76D69E">
      <w:numFmt w:val="bullet"/>
      <w:lvlText w:val="•"/>
      <w:lvlJc w:val="left"/>
      <w:pPr>
        <w:ind w:left="3274" w:hanging="360"/>
      </w:pPr>
      <w:rPr>
        <w:rFonts w:hint="default"/>
      </w:rPr>
    </w:lvl>
    <w:lvl w:ilvl="4" w:tplc="2266F340">
      <w:numFmt w:val="bullet"/>
      <w:lvlText w:val="•"/>
      <w:lvlJc w:val="left"/>
      <w:pPr>
        <w:ind w:left="4219" w:hanging="360"/>
      </w:pPr>
      <w:rPr>
        <w:rFonts w:hint="default"/>
      </w:rPr>
    </w:lvl>
    <w:lvl w:ilvl="5" w:tplc="97145166">
      <w:numFmt w:val="bullet"/>
      <w:lvlText w:val="•"/>
      <w:lvlJc w:val="left"/>
      <w:pPr>
        <w:ind w:left="5164" w:hanging="360"/>
      </w:pPr>
      <w:rPr>
        <w:rFonts w:hint="default"/>
      </w:rPr>
    </w:lvl>
    <w:lvl w:ilvl="6" w:tplc="218A1900">
      <w:numFmt w:val="bullet"/>
      <w:lvlText w:val="•"/>
      <w:lvlJc w:val="left"/>
      <w:pPr>
        <w:ind w:left="6108" w:hanging="360"/>
      </w:pPr>
      <w:rPr>
        <w:rFonts w:hint="default"/>
      </w:rPr>
    </w:lvl>
    <w:lvl w:ilvl="7" w:tplc="853270C6">
      <w:numFmt w:val="bullet"/>
      <w:lvlText w:val="•"/>
      <w:lvlJc w:val="left"/>
      <w:pPr>
        <w:ind w:left="7053" w:hanging="360"/>
      </w:pPr>
      <w:rPr>
        <w:rFonts w:hint="default"/>
      </w:rPr>
    </w:lvl>
    <w:lvl w:ilvl="8" w:tplc="BD9EE960">
      <w:numFmt w:val="bullet"/>
      <w:lvlText w:val="•"/>
      <w:lvlJc w:val="left"/>
      <w:pPr>
        <w:ind w:left="7998" w:hanging="360"/>
      </w:pPr>
      <w:rPr>
        <w:rFonts w:hint="default"/>
      </w:rPr>
    </w:lvl>
  </w:abstractNum>
  <w:abstractNum w:abstractNumId="16"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2D6E65"/>
    <w:multiLevelType w:val="hybridMultilevel"/>
    <w:tmpl w:val="A0E2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61C12"/>
    <w:multiLevelType w:val="hybridMultilevel"/>
    <w:tmpl w:val="4B80BF68"/>
    <w:lvl w:ilvl="0" w:tplc="B400EAB8">
      <w:start w:val="1"/>
      <w:numFmt w:val="decimal"/>
      <w:lvlText w:val="%1."/>
      <w:lvlJc w:val="left"/>
      <w:pPr>
        <w:ind w:left="442" w:hanging="360"/>
      </w:pPr>
      <w:rPr>
        <w:rFonts w:ascii="Calibri" w:eastAsia="Calibri" w:hAnsi="Calibri" w:cs="Calibri" w:hint="default"/>
        <w:w w:val="100"/>
        <w:sz w:val="24"/>
        <w:szCs w:val="24"/>
      </w:rPr>
    </w:lvl>
    <w:lvl w:ilvl="1" w:tplc="396C46FA">
      <w:start w:val="1"/>
      <w:numFmt w:val="lowerLetter"/>
      <w:lvlText w:val="%2."/>
      <w:lvlJc w:val="left"/>
      <w:pPr>
        <w:ind w:left="1098" w:hanging="360"/>
      </w:pPr>
      <w:rPr>
        <w:rFonts w:ascii="Calibri" w:eastAsia="Calibri" w:hAnsi="Calibri" w:cs="Calibri" w:hint="default"/>
        <w:w w:val="100"/>
        <w:sz w:val="24"/>
        <w:szCs w:val="24"/>
      </w:rPr>
    </w:lvl>
    <w:lvl w:ilvl="2" w:tplc="629A3D46">
      <w:numFmt w:val="bullet"/>
      <w:lvlText w:val="•"/>
      <w:lvlJc w:val="left"/>
      <w:pPr>
        <w:ind w:left="2076" w:hanging="360"/>
      </w:pPr>
      <w:rPr>
        <w:rFonts w:hint="default"/>
      </w:rPr>
    </w:lvl>
    <w:lvl w:ilvl="3" w:tplc="140A481C">
      <w:numFmt w:val="bullet"/>
      <w:lvlText w:val="•"/>
      <w:lvlJc w:val="left"/>
      <w:pPr>
        <w:ind w:left="3052" w:hanging="360"/>
      </w:pPr>
      <w:rPr>
        <w:rFonts w:hint="default"/>
      </w:rPr>
    </w:lvl>
    <w:lvl w:ilvl="4" w:tplc="B8C62E62">
      <w:numFmt w:val="bullet"/>
      <w:lvlText w:val="•"/>
      <w:lvlJc w:val="left"/>
      <w:pPr>
        <w:ind w:left="4029" w:hanging="360"/>
      </w:pPr>
      <w:rPr>
        <w:rFonts w:hint="default"/>
      </w:rPr>
    </w:lvl>
    <w:lvl w:ilvl="5" w:tplc="ED126428">
      <w:numFmt w:val="bullet"/>
      <w:lvlText w:val="•"/>
      <w:lvlJc w:val="left"/>
      <w:pPr>
        <w:ind w:left="5005" w:hanging="360"/>
      </w:pPr>
      <w:rPr>
        <w:rFonts w:hint="default"/>
      </w:rPr>
    </w:lvl>
    <w:lvl w:ilvl="6" w:tplc="B152380C">
      <w:numFmt w:val="bullet"/>
      <w:lvlText w:val="•"/>
      <w:lvlJc w:val="left"/>
      <w:pPr>
        <w:ind w:left="5982" w:hanging="360"/>
      </w:pPr>
      <w:rPr>
        <w:rFonts w:hint="default"/>
      </w:rPr>
    </w:lvl>
    <w:lvl w:ilvl="7" w:tplc="B7F25F1E">
      <w:numFmt w:val="bullet"/>
      <w:lvlText w:val="•"/>
      <w:lvlJc w:val="left"/>
      <w:pPr>
        <w:ind w:left="6958" w:hanging="360"/>
      </w:pPr>
      <w:rPr>
        <w:rFonts w:hint="default"/>
      </w:rPr>
    </w:lvl>
    <w:lvl w:ilvl="8" w:tplc="6EEE2406">
      <w:numFmt w:val="bullet"/>
      <w:lvlText w:val="•"/>
      <w:lvlJc w:val="left"/>
      <w:pPr>
        <w:ind w:left="7935" w:hanging="360"/>
      </w:pPr>
      <w:rPr>
        <w:rFonts w:hint="default"/>
      </w:rPr>
    </w:lvl>
  </w:abstractNum>
  <w:abstractNum w:abstractNumId="19"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1"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2" w15:restartNumberingAfterBreak="0">
    <w:nsid w:val="38B65FD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3359F"/>
    <w:multiLevelType w:val="hybridMultilevel"/>
    <w:tmpl w:val="9E0483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517A9E"/>
    <w:multiLevelType w:val="hybridMultilevel"/>
    <w:tmpl w:val="CA1C07EA"/>
    <w:lvl w:ilvl="0" w:tplc="04090017">
      <w:start w:val="1"/>
      <w:numFmt w:val="lowerLetter"/>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6" w15:restartNumberingAfterBreak="0">
    <w:nsid w:val="3F5E27D3"/>
    <w:multiLevelType w:val="hybridMultilevel"/>
    <w:tmpl w:val="B7C2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5740E"/>
    <w:multiLevelType w:val="hybridMultilevel"/>
    <w:tmpl w:val="2014E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53F39"/>
    <w:multiLevelType w:val="hybridMultilevel"/>
    <w:tmpl w:val="BB24E0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2"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3C0BD0"/>
    <w:multiLevelType w:val="hybridMultilevel"/>
    <w:tmpl w:val="B53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F55D0"/>
    <w:multiLevelType w:val="hybridMultilevel"/>
    <w:tmpl w:val="9F16AF2A"/>
    <w:lvl w:ilvl="0" w:tplc="0046CDA4">
      <w:start w:val="2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14FB1"/>
    <w:multiLevelType w:val="hybridMultilevel"/>
    <w:tmpl w:val="B712D614"/>
    <w:lvl w:ilvl="0" w:tplc="2806F09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100BF9"/>
    <w:multiLevelType w:val="hybridMultilevel"/>
    <w:tmpl w:val="1F8C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967576"/>
    <w:multiLevelType w:val="hybridMultilevel"/>
    <w:tmpl w:val="F18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666125"/>
    <w:multiLevelType w:val="hybridMultilevel"/>
    <w:tmpl w:val="77FEC0F4"/>
    <w:lvl w:ilvl="0" w:tplc="CB1201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663EC"/>
    <w:multiLevelType w:val="hybridMultilevel"/>
    <w:tmpl w:val="4358FA8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079E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24DCB"/>
    <w:multiLevelType w:val="hybridMultilevel"/>
    <w:tmpl w:val="56A6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E20A74"/>
    <w:multiLevelType w:val="hybridMultilevel"/>
    <w:tmpl w:val="CFA4641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9"/>
  </w:num>
  <w:num w:numId="4">
    <w:abstractNumId w:val="4"/>
  </w:num>
  <w:num w:numId="5">
    <w:abstractNumId w:val="24"/>
  </w:num>
  <w:num w:numId="6">
    <w:abstractNumId w:val="32"/>
  </w:num>
  <w:num w:numId="7">
    <w:abstractNumId w:val="31"/>
  </w:num>
  <w:num w:numId="8">
    <w:abstractNumId w:val="9"/>
  </w:num>
  <w:num w:numId="9">
    <w:abstractNumId w:val="29"/>
  </w:num>
  <w:num w:numId="10">
    <w:abstractNumId w:val="42"/>
  </w:num>
  <w:num w:numId="11">
    <w:abstractNumId w:val="0"/>
  </w:num>
  <w:num w:numId="12">
    <w:abstractNumId w:val="40"/>
  </w:num>
  <w:num w:numId="13">
    <w:abstractNumId w:val="30"/>
  </w:num>
  <w:num w:numId="14">
    <w:abstractNumId w:val="33"/>
  </w:num>
  <w:num w:numId="15">
    <w:abstractNumId w:val="13"/>
  </w:num>
  <w:num w:numId="16">
    <w:abstractNumId w:val="2"/>
  </w:num>
  <w:num w:numId="17">
    <w:abstractNumId w:val="20"/>
  </w:num>
  <w:num w:numId="18">
    <w:abstractNumId w:val="34"/>
  </w:num>
  <w:num w:numId="19">
    <w:abstractNumId w:val="21"/>
  </w:num>
  <w:num w:numId="20">
    <w:abstractNumId w:val="16"/>
  </w:num>
  <w:num w:numId="21">
    <w:abstractNumId w:val="41"/>
  </w:num>
  <w:num w:numId="22">
    <w:abstractNumId w:val="1"/>
  </w:num>
  <w:num w:numId="23">
    <w:abstractNumId w:val="47"/>
  </w:num>
  <w:num w:numId="24">
    <w:abstractNumId w:val="10"/>
  </w:num>
  <w:num w:numId="25">
    <w:abstractNumId w:val="5"/>
  </w:num>
  <w:num w:numId="26">
    <w:abstractNumId w:val="46"/>
  </w:num>
  <w:num w:numId="27">
    <w:abstractNumId w:val="17"/>
  </w:num>
  <w:num w:numId="28">
    <w:abstractNumId w:val="25"/>
  </w:num>
  <w:num w:numId="29">
    <w:abstractNumId w:val="6"/>
  </w:num>
  <w:num w:numId="30">
    <w:abstractNumId w:val="43"/>
  </w:num>
  <w:num w:numId="31">
    <w:abstractNumId w:val="22"/>
  </w:num>
  <w:num w:numId="32">
    <w:abstractNumId w:val="45"/>
  </w:num>
  <w:num w:numId="33">
    <w:abstractNumId w:val="14"/>
  </w:num>
  <w:num w:numId="34">
    <w:abstractNumId w:val="15"/>
  </w:num>
  <w:num w:numId="35">
    <w:abstractNumId w:val="35"/>
  </w:num>
  <w:num w:numId="36">
    <w:abstractNumId w:val="18"/>
  </w:num>
  <w:num w:numId="37">
    <w:abstractNumId w:val="39"/>
  </w:num>
  <w:num w:numId="38">
    <w:abstractNumId w:val="23"/>
  </w:num>
  <w:num w:numId="39">
    <w:abstractNumId w:val="26"/>
  </w:num>
  <w:num w:numId="40">
    <w:abstractNumId w:val="36"/>
  </w:num>
  <w:num w:numId="41">
    <w:abstractNumId w:val="3"/>
  </w:num>
  <w:num w:numId="42">
    <w:abstractNumId w:val="37"/>
  </w:num>
  <w:num w:numId="43">
    <w:abstractNumId w:val="27"/>
  </w:num>
  <w:num w:numId="44">
    <w:abstractNumId w:val="12"/>
  </w:num>
  <w:num w:numId="45">
    <w:abstractNumId w:val="8"/>
  </w:num>
  <w:num w:numId="46">
    <w:abstractNumId w:val="44"/>
  </w:num>
  <w:num w:numId="47">
    <w:abstractNumId w:val="28"/>
  </w:num>
  <w:num w:numId="48">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20A4D"/>
    <w:rsid w:val="00030166"/>
    <w:rsid w:val="000312D2"/>
    <w:rsid w:val="00044496"/>
    <w:rsid w:val="00050EB4"/>
    <w:rsid w:val="000612BA"/>
    <w:rsid w:val="00062715"/>
    <w:rsid w:val="00063EDF"/>
    <w:rsid w:val="000647C5"/>
    <w:rsid w:val="000830F0"/>
    <w:rsid w:val="000B12A2"/>
    <w:rsid w:val="000E1575"/>
    <w:rsid w:val="000E2B00"/>
    <w:rsid w:val="000E5AEF"/>
    <w:rsid w:val="000F34F8"/>
    <w:rsid w:val="001151EA"/>
    <w:rsid w:val="0011775B"/>
    <w:rsid w:val="0012594B"/>
    <w:rsid w:val="00154193"/>
    <w:rsid w:val="00166165"/>
    <w:rsid w:val="001841B7"/>
    <w:rsid w:val="001A370B"/>
    <w:rsid w:val="001C066E"/>
    <w:rsid w:val="001C32EB"/>
    <w:rsid w:val="001D2D07"/>
    <w:rsid w:val="001D525A"/>
    <w:rsid w:val="001E6333"/>
    <w:rsid w:val="001F29B2"/>
    <w:rsid w:val="00206FE2"/>
    <w:rsid w:val="00213490"/>
    <w:rsid w:val="00223CA9"/>
    <w:rsid w:val="0023196C"/>
    <w:rsid w:val="00243224"/>
    <w:rsid w:val="002731C5"/>
    <w:rsid w:val="00275CB5"/>
    <w:rsid w:val="0027702F"/>
    <w:rsid w:val="002A5F8C"/>
    <w:rsid w:val="002C2D45"/>
    <w:rsid w:val="002C4FF0"/>
    <w:rsid w:val="002D5850"/>
    <w:rsid w:val="002E39AB"/>
    <w:rsid w:val="002E5EF4"/>
    <w:rsid w:val="00303131"/>
    <w:rsid w:val="00305914"/>
    <w:rsid w:val="00307A6F"/>
    <w:rsid w:val="00321E4F"/>
    <w:rsid w:val="00325E10"/>
    <w:rsid w:val="003327BE"/>
    <w:rsid w:val="00340C3D"/>
    <w:rsid w:val="00360481"/>
    <w:rsid w:val="0036130C"/>
    <w:rsid w:val="00391BA4"/>
    <w:rsid w:val="00395CAF"/>
    <w:rsid w:val="003B452D"/>
    <w:rsid w:val="003D5FCF"/>
    <w:rsid w:val="003E0D9C"/>
    <w:rsid w:val="003F09D1"/>
    <w:rsid w:val="003F7087"/>
    <w:rsid w:val="004000DA"/>
    <w:rsid w:val="00404F47"/>
    <w:rsid w:val="00405EE4"/>
    <w:rsid w:val="00411DB1"/>
    <w:rsid w:val="00414750"/>
    <w:rsid w:val="0041526F"/>
    <w:rsid w:val="00424F83"/>
    <w:rsid w:val="00440DF7"/>
    <w:rsid w:val="004418F1"/>
    <w:rsid w:val="00451A8A"/>
    <w:rsid w:val="0047266E"/>
    <w:rsid w:val="00474643"/>
    <w:rsid w:val="004801D3"/>
    <w:rsid w:val="00484723"/>
    <w:rsid w:val="004904DC"/>
    <w:rsid w:val="00490C5D"/>
    <w:rsid w:val="00491173"/>
    <w:rsid w:val="004B45C1"/>
    <w:rsid w:val="004B4922"/>
    <w:rsid w:val="004B5C8E"/>
    <w:rsid w:val="004D159B"/>
    <w:rsid w:val="004D25CE"/>
    <w:rsid w:val="004E3481"/>
    <w:rsid w:val="004E47EE"/>
    <w:rsid w:val="00501AF2"/>
    <w:rsid w:val="00523724"/>
    <w:rsid w:val="00527AF7"/>
    <w:rsid w:val="0053446F"/>
    <w:rsid w:val="00537288"/>
    <w:rsid w:val="00543452"/>
    <w:rsid w:val="00544A72"/>
    <w:rsid w:val="00557DB5"/>
    <w:rsid w:val="00596A7F"/>
    <w:rsid w:val="005C4631"/>
    <w:rsid w:val="005D1E2E"/>
    <w:rsid w:val="005D5621"/>
    <w:rsid w:val="005F23DC"/>
    <w:rsid w:val="005F7C4A"/>
    <w:rsid w:val="00601D5A"/>
    <w:rsid w:val="0060527C"/>
    <w:rsid w:val="0061100B"/>
    <w:rsid w:val="0061410F"/>
    <w:rsid w:val="00616C2B"/>
    <w:rsid w:val="0062406E"/>
    <w:rsid w:val="006323B2"/>
    <w:rsid w:val="00632F73"/>
    <w:rsid w:val="00661893"/>
    <w:rsid w:val="00661983"/>
    <w:rsid w:val="0066388E"/>
    <w:rsid w:val="00664805"/>
    <w:rsid w:val="00667E91"/>
    <w:rsid w:val="00672634"/>
    <w:rsid w:val="0067431B"/>
    <w:rsid w:val="0067700C"/>
    <w:rsid w:val="00692281"/>
    <w:rsid w:val="006B555F"/>
    <w:rsid w:val="006C0DC6"/>
    <w:rsid w:val="006C2284"/>
    <w:rsid w:val="006C680D"/>
    <w:rsid w:val="006D1544"/>
    <w:rsid w:val="006D1CE7"/>
    <w:rsid w:val="006D50DF"/>
    <w:rsid w:val="006E33B6"/>
    <w:rsid w:val="006E746B"/>
    <w:rsid w:val="006F1181"/>
    <w:rsid w:val="007101D3"/>
    <w:rsid w:val="0071789D"/>
    <w:rsid w:val="00731E31"/>
    <w:rsid w:val="00740BB0"/>
    <w:rsid w:val="00751BB5"/>
    <w:rsid w:val="00756CB0"/>
    <w:rsid w:val="00763D48"/>
    <w:rsid w:val="00764427"/>
    <w:rsid w:val="00771E8A"/>
    <w:rsid w:val="00773EEB"/>
    <w:rsid w:val="007771C4"/>
    <w:rsid w:val="00785FB0"/>
    <w:rsid w:val="00791E76"/>
    <w:rsid w:val="007A516C"/>
    <w:rsid w:val="007A790C"/>
    <w:rsid w:val="007B1339"/>
    <w:rsid w:val="007B283C"/>
    <w:rsid w:val="007B3C22"/>
    <w:rsid w:val="007B7E50"/>
    <w:rsid w:val="007C7A29"/>
    <w:rsid w:val="0083241C"/>
    <w:rsid w:val="00836084"/>
    <w:rsid w:val="00840D7E"/>
    <w:rsid w:val="0084454E"/>
    <w:rsid w:val="00844872"/>
    <w:rsid w:val="00850AED"/>
    <w:rsid w:val="00857F6C"/>
    <w:rsid w:val="008751EB"/>
    <w:rsid w:val="00885290"/>
    <w:rsid w:val="00893B60"/>
    <w:rsid w:val="008A10D7"/>
    <w:rsid w:val="008B2A8D"/>
    <w:rsid w:val="008B4966"/>
    <w:rsid w:val="008B4DB7"/>
    <w:rsid w:val="008C0D00"/>
    <w:rsid w:val="008C78D7"/>
    <w:rsid w:val="008D6146"/>
    <w:rsid w:val="008E3EFC"/>
    <w:rsid w:val="0092015D"/>
    <w:rsid w:val="00922BC9"/>
    <w:rsid w:val="00923127"/>
    <w:rsid w:val="00926E3D"/>
    <w:rsid w:val="009322DE"/>
    <w:rsid w:val="009419D5"/>
    <w:rsid w:val="00957B3F"/>
    <w:rsid w:val="00986466"/>
    <w:rsid w:val="009A1CDB"/>
    <w:rsid w:val="009A6075"/>
    <w:rsid w:val="009A69C2"/>
    <w:rsid w:val="009B3479"/>
    <w:rsid w:val="009B5B68"/>
    <w:rsid w:val="009E496C"/>
    <w:rsid w:val="009F2CE2"/>
    <w:rsid w:val="00A05B94"/>
    <w:rsid w:val="00A10805"/>
    <w:rsid w:val="00A234B9"/>
    <w:rsid w:val="00A406F6"/>
    <w:rsid w:val="00A41C05"/>
    <w:rsid w:val="00A452FA"/>
    <w:rsid w:val="00A54F27"/>
    <w:rsid w:val="00A55F2A"/>
    <w:rsid w:val="00A75799"/>
    <w:rsid w:val="00A8598D"/>
    <w:rsid w:val="00A87F0B"/>
    <w:rsid w:val="00A97821"/>
    <w:rsid w:val="00AA6646"/>
    <w:rsid w:val="00AB106F"/>
    <w:rsid w:val="00AB1FBE"/>
    <w:rsid w:val="00AB40D4"/>
    <w:rsid w:val="00AB70C9"/>
    <w:rsid w:val="00AC6681"/>
    <w:rsid w:val="00AE4073"/>
    <w:rsid w:val="00AE64D1"/>
    <w:rsid w:val="00B008F0"/>
    <w:rsid w:val="00B412C6"/>
    <w:rsid w:val="00B6396F"/>
    <w:rsid w:val="00B66541"/>
    <w:rsid w:val="00B7085E"/>
    <w:rsid w:val="00B71C4E"/>
    <w:rsid w:val="00B8453D"/>
    <w:rsid w:val="00B848D5"/>
    <w:rsid w:val="00B873B4"/>
    <w:rsid w:val="00B90FAA"/>
    <w:rsid w:val="00B93178"/>
    <w:rsid w:val="00BB369B"/>
    <w:rsid w:val="00BB68BC"/>
    <w:rsid w:val="00BC44D8"/>
    <w:rsid w:val="00BF69D8"/>
    <w:rsid w:val="00C13EF7"/>
    <w:rsid w:val="00C16896"/>
    <w:rsid w:val="00C20FF0"/>
    <w:rsid w:val="00C242B4"/>
    <w:rsid w:val="00C26E4B"/>
    <w:rsid w:val="00C351C4"/>
    <w:rsid w:val="00C35FDC"/>
    <w:rsid w:val="00C40B27"/>
    <w:rsid w:val="00C47AAB"/>
    <w:rsid w:val="00C5029D"/>
    <w:rsid w:val="00C64E04"/>
    <w:rsid w:val="00C75A00"/>
    <w:rsid w:val="00C801DC"/>
    <w:rsid w:val="00C953E8"/>
    <w:rsid w:val="00C959E2"/>
    <w:rsid w:val="00C976F8"/>
    <w:rsid w:val="00CB13E3"/>
    <w:rsid w:val="00CB6F26"/>
    <w:rsid w:val="00CC355F"/>
    <w:rsid w:val="00CC4E86"/>
    <w:rsid w:val="00CC75D9"/>
    <w:rsid w:val="00CD3ADE"/>
    <w:rsid w:val="00CD74CA"/>
    <w:rsid w:val="00CE6FCB"/>
    <w:rsid w:val="00D05884"/>
    <w:rsid w:val="00D25575"/>
    <w:rsid w:val="00D31DA5"/>
    <w:rsid w:val="00D37424"/>
    <w:rsid w:val="00D37979"/>
    <w:rsid w:val="00D53DEC"/>
    <w:rsid w:val="00D63D97"/>
    <w:rsid w:val="00D65925"/>
    <w:rsid w:val="00D7410E"/>
    <w:rsid w:val="00D75767"/>
    <w:rsid w:val="00D84450"/>
    <w:rsid w:val="00D85EA3"/>
    <w:rsid w:val="00D90911"/>
    <w:rsid w:val="00DB7F0D"/>
    <w:rsid w:val="00DC3FB9"/>
    <w:rsid w:val="00DD007F"/>
    <w:rsid w:val="00DD427B"/>
    <w:rsid w:val="00DD57F3"/>
    <w:rsid w:val="00DD5D55"/>
    <w:rsid w:val="00DE61E8"/>
    <w:rsid w:val="00E00ABA"/>
    <w:rsid w:val="00E20A04"/>
    <w:rsid w:val="00E2600C"/>
    <w:rsid w:val="00E26B46"/>
    <w:rsid w:val="00E329D7"/>
    <w:rsid w:val="00E36680"/>
    <w:rsid w:val="00E52D7D"/>
    <w:rsid w:val="00E52F16"/>
    <w:rsid w:val="00E662A4"/>
    <w:rsid w:val="00E673C6"/>
    <w:rsid w:val="00E67716"/>
    <w:rsid w:val="00E8161A"/>
    <w:rsid w:val="00E84F4B"/>
    <w:rsid w:val="00E86E5A"/>
    <w:rsid w:val="00EB2AE7"/>
    <w:rsid w:val="00EC4230"/>
    <w:rsid w:val="00ED6B1F"/>
    <w:rsid w:val="00ED6C4B"/>
    <w:rsid w:val="00EF1D58"/>
    <w:rsid w:val="00EF4612"/>
    <w:rsid w:val="00F024E2"/>
    <w:rsid w:val="00F13BE2"/>
    <w:rsid w:val="00F160CB"/>
    <w:rsid w:val="00F17ED7"/>
    <w:rsid w:val="00F305A4"/>
    <w:rsid w:val="00F55EF0"/>
    <w:rsid w:val="00F56951"/>
    <w:rsid w:val="00F5756D"/>
    <w:rsid w:val="00F61B4A"/>
    <w:rsid w:val="00F671C6"/>
    <w:rsid w:val="00F714C6"/>
    <w:rsid w:val="00F7260F"/>
    <w:rsid w:val="00F73298"/>
    <w:rsid w:val="00F8457C"/>
    <w:rsid w:val="00F9016D"/>
    <w:rsid w:val="00FA1130"/>
    <w:rsid w:val="00FB20FD"/>
    <w:rsid w:val="00FD52DA"/>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3B7782"/>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9F2CE2"/>
    <w:rPr>
      <w:sz w:val="16"/>
      <w:szCs w:val="16"/>
    </w:rPr>
  </w:style>
  <w:style w:type="paragraph" w:styleId="CommentSubject">
    <w:name w:val="annotation subject"/>
    <w:basedOn w:val="CommentText"/>
    <w:next w:val="CommentText"/>
    <w:link w:val="CommentSubjectChar"/>
    <w:uiPriority w:val="99"/>
    <w:semiHidden/>
    <w:unhideWhenUsed/>
    <w:rsid w:val="009F2CE2"/>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9F2CE2"/>
    <w:rPr>
      <w:rFonts w:ascii="Calibri" w:eastAsia="Calibri" w:hAnsi="Calibri" w:cs="Times New Roman"/>
      <w:b/>
      <w:bCs/>
      <w:sz w:val="20"/>
      <w:szCs w:val="20"/>
      <w:lang w:val="x-none"/>
    </w:rPr>
  </w:style>
  <w:style w:type="paragraph" w:styleId="Revision">
    <w:name w:val="Revision"/>
    <w:hidden/>
    <w:uiPriority w:val="99"/>
    <w:semiHidden/>
    <w:rsid w:val="003E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48247">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D4E5-3B8D-4E8D-BD98-BB3452F1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4733</Words>
  <Characters>26980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12</cp:revision>
  <cp:lastPrinted>2017-12-06T16:24:00Z</cp:lastPrinted>
  <dcterms:created xsi:type="dcterms:W3CDTF">2017-10-20T13:50:00Z</dcterms:created>
  <dcterms:modified xsi:type="dcterms:W3CDTF">2021-11-02T13:21:00Z</dcterms:modified>
</cp:coreProperties>
</file>